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60" w:lineRule="exact"/>
        <w:jc w:val="left"/>
        <w:rPr>
          <w:rFonts w:hint="eastAsia" w:ascii="黑体" w:hAnsi="黑体" w:eastAsia="黑体" w:cs="黑体"/>
          <w:kern w:val="0"/>
          <w:sz w:val="32"/>
          <w:szCs w:val="32"/>
        </w:rPr>
      </w:pPr>
      <w:r>
        <w:rPr>
          <w:rFonts w:hint="eastAsia" w:ascii="黑体" w:hAnsi="黑体" w:eastAsia="黑体" w:cs="黑体"/>
          <w:kern w:val="0"/>
          <w:sz w:val="32"/>
          <w:szCs w:val="32"/>
        </w:rPr>
        <w:t>附件1</w:t>
      </w:r>
    </w:p>
    <w:p>
      <w:pPr>
        <w:adjustRightInd w:val="0"/>
        <w:snapToGrid w:val="0"/>
        <w:spacing w:line="640" w:lineRule="exact"/>
        <w:jc w:val="center"/>
        <w:rPr>
          <w:rFonts w:eastAsia="方正小标宋简体" w:cs="方正小标宋简体"/>
          <w:sz w:val="44"/>
          <w:szCs w:val="44"/>
        </w:rPr>
      </w:pPr>
      <w:r>
        <w:rPr>
          <w:rFonts w:hint="eastAsia" w:eastAsia="方正小标宋简体" w:cs="方正小标宋简体"/>
          <w:sz w:val="44"/>
          <w:szCs w:val="44"/>
        </w:rPr>
        <w:t>第二届中华经典诵写讲大赛</w:t>
      </w:r>
    </w:p>
    <w:p>
      <w:pPr>
        <w:adjustRightInd w:val="0"/>
        <w:snapToGrid w:val="0"/>
        <w:spacing w:line="640" w:lineRule="exact"/>
        <w:jc w:val="center"/>
        <w:rPr>
          <w:rFonts w:eastAsia="方正小标宋简体" w:cs="方正小标宋简体"/>
          <w:sz w:val="44"/>
          <w:szCs w:val="44"/>
        </w:rPr>
      </w:pPr>
      <w:r>
        <w:rPr>
          <w:rFonts w:hint="eastAsia" w:eastAsia="方正小标宋简体" w:cs="方正小标宋简体"/>
          <w:sz w:val="44"/>
          <w:szCs w:val="44"/>
        </w:rPr>
        <w:t>“诵读中国”经典诵读大赛方案</w:t>
      </w:r>
    </w:p>
    <w:p>
      <w:pPr>
        <w:spacing w:line="560" w:lineRule="exact"/>
        <w:ind w:firstLine="640" w:firstLineChars="200"/>
        <w:rPr>
          <w:rFonts w:cs="仿宋_GB2312"/>
          <w:sz w:val="32"/>
          <w:szCs w:val="32"/>
        </w:rPr>
      </w:pP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eastAsia="仿宋_GB2312" w:cs="仿宋_GB2312"/>
          <w:sz w:val="32"/>
          <w:szCs w:val="32"/>
        </w:rPr>
      </w:pPr>
      <w:r>
        <w:rPr>
          <w:rFonts w:hint="eastAsia" w:eastAsia="仿宋_GB2312" w:cs="仿宋_GB2312"/>
          <w:sz w:val="32"/>
          <w:szCs w:val="32"/>
        </w:rPr>
        <w:t>诵读古今经典，弘扬中国精神。聚焦2020年决胜全面建成小康社会，为彰显中华语言文化魅力，抒发爱国情怀，展现全国人民众志成城、抗击疫情的精神，歌颂社会主义现代化建设取得的辉煌成就，特举办“诵读中国”经典诵读大赛，</w:t>
      </w:r>
      <w:r>
        <w:rPr>
          <w:rFonts w:hint="eastAsia" w:eastAsia="仿宋_GB2312" w:cs="仿宋_GB2312"/>
          <w:color w:val="000000"/>
          <w:sz w:val="32"/>
          <w:szCs w:val="32"/>
        </w:rPr>
        <w:t>并确定方案如下</w:t>
      </w:r>
      <w:r>
        <w:rPr>
          <w:rFonts w:hint="eastAsia" w:eastAsia="仿宋_GB2312" w:cs="仿宋_GB2312"/>
          <w:sz w:val="32"/>
          <w:szCs w:val="32"/>
        </w:rPr>
        <w:t>。</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eastAsia="黑体" w:cs="黑体"/>
          <w:sz w:val="32"/>
          <w:szCs w:val="32"/>
        </w:rPr>
      </w:pPr>
      <w:r>
        <w:rPr>
          <w:rFonts w:hint="eastAsia" w:eastAsia="黑体" w:cs="黑体"/>
          <w:sz w:val="32"/>
          <w:szCs w:val="32"/>
        </w:rPr>
        <w:t>一、组织机构</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eastAsia="仿宋_GB2312"/>
          <w:sz w:val="32"/>
          <w:szCs w:val="32"/>
        </w:rPr>
      </w:pPr>
      <w:r>
        <w:rPr>
          <w:rFonts w:eastAsia="仿宋_GB2312"/>
          <w:sz w:val="32"/>
          <w:szCs w:val="32"/>
        </w:rPr>
        <w:t>承办单位：中国教育电视台、郑州大学</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eastAsia="仿宋_GB2312"/>
          <w:sz w:val="32"/>
          <w:szCs w:val="32"/>
        </w:rPr>
      </w:pPr>
      <w:r>
        <w:rPr>
          <w:rFonts w:eastAsia="仿宋_GB2312"/>
          <w:sz w:val="32"/>
          <w:szCs w:val="32"/>
        </w:rPr>
        <w:t>协办单位：中国视协青少年艺术教育专业委员会、中国视协行业电视专业委员会、中国教育电视协会高校电视专业委员会</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eastAsia="黑体" w:cs="黑体"/>
          <w:sz w:val="32"/>
          <w:szCs w:val="32"/>
        </w:rPr>
      </w:pPr>
      <w:r>
        <w:rPr>
          <w:rFonts w:hint="eastAsia" w:eastAsia="黑体" w:cs="黑体"/>
          <w:sz w:val="32"/>
          <w:szCs w:val="32"/>
        </w:rPr>
        <w:t>二、参赛对象与组别</w:t>
      </w:r>
    </w:p>
    <w:p>
      <w:pPr>
        <w:keepNext w:val="0"/>
        <w:keepLines w:val="0"/>
        <w:pageBreakBefore w:val="0"/>
        <w:widowControl w:val="0"/>
        <w:kinsoku/>
        <w:wordWrap/>
        <w:overflowPunct/>
        <w:topLinePunct w:val="0"/>
        <w:autoSpaceDE/>
        <w:autoSpaceDN/>
        <w:bidi w:val="0"/>
        <w:spacing w:line="620" w:lineRule="exact"/>
        <w:ind w:firstLine="640" w:firstLineChars="200"/>
        <w:textAlignment w:val="auto"/>
        <w:rPr>
          <w:rFonts w:eastAsia="仿宋_GB2312" w:cs="仿宋_GB2312"/>
          <w:sz w:val="32"/>
          <w:szCs w:val="32"/>
        </w:rPr>
      </w:pPr>
      <w:r>
        <w:rPr>
          <w:rFonts w:hint="eastAsia" w:eastAsia="仿宋_GB2312" w:cs="仿宋_GB2312"/>
          <w:sz w:val="32"/>
          <w:szCs w:val="32"/>
        </w:rPr>
        <w:t>参赛对象为全国大中小学校在校师生及社会人员。</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eastAsia="仿宋_GB2312" w:cs="仿宋_GB2312"/>
          <w:sz w:val="32"/>
          <w:szCs w:val="32"/>
        </w:rPr>
      </w:pPr>
      <w:r>
        <w:rPr>
          <w:rFonts w:hint="eastAsia" w:eastAsia="仿宋_GB2312" w:cs="仿宋_GB2312"/>
          <w:sz w:val="32"/>
          <w:szCs w:val="32"/>
        </w:rPr>
        <w:t>分为小学生组、中学生组（含初中、高中、中职学生）、</w:t>
      </w:r>
      <w:r>
        <w:rPr>
          <w:rFonts w:hint="eastAsia" w:eastAsia="仿宋_GB2312" w:cs="仿宋_GB2312"/>
          <w:spacing w:val="-4"/>
          <w:sz w:val="32"/>
          <w:szCs w:val="32"/>
        </w:rPr>
        <w:t>大学生组（含研究生）、留学生组、教师组和社会人员组6个组别。</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eastAsia="黑体" w:cs="黑体"/>
          <w:sz w:val="32"/>
          <w:szCs w:val="32"/>
        </w:rPr>
      </w:pPr>
      <w:r>
        <w:rPr>
          <w:rFonts w:hint="eastAsia" w:eastAsia="黑体" w:cs="黑体"/>
          <w:sz w:val="32"/>
          <w:szCs w:val="32"/>
        </w:rPr>
        <w:t>三、参赛要求</w:t>
      </w:r>
    </w:p>
    <w:p>
      <w:pPr>
        <w:keepNext w:val="0"/>
        <w:keepLines w:val="0"/>
        <w:pageBreakBefore w:val="0"/>
        <w:widowControl w:val="0"/>
        <w:kinsoku/>
        <w:wordWrap/>
        <w:overflowPunct/>
        <w:topLinePunct w:val="0"/>
        <w:autoSpaceDE/>
        <w:autoSpaceDN/>
        <w:bidi w:val="0"/>
        <w:adjustRightInd w:val="0"/>
        <w:snapToGrid w:val="0"/>
        <w:spacing w:line="620" w:lineRule="exact"/>
        <w:ind w:firstLine="643" w:firstLineChars="200"/>
        <w:textAlignment w:val="auto"/>
        <w:rPr>
          <w:rFonts w:eastAsia="仿宋" w:cs="仿宋"/>
          <w:b/>
          <w:sz w:val="32"/>
          <w:szCs w:val="32"/>
        </w:rPr>
      </w:pPr>
      <w:r>
        <w:rPr>
          <w:rFonts w:hint="eastAsia" w:eastAsia="楷体" w:cs="楷体"/>
          <w:b/>
          <w:sz w:val="32"/>
          <w:szCs w:val="32"/>
        </w:rPr>
        <w:t>（一）篇目要求</w:t>
      </w:r>
    </w:p>
    <w:p>
      <w:pPr>
        <w:keepNext w:val="0"/>
        <w:keepLines w:val="0"/>
        <w:pageBreakBefore w:val="0"/>
        <w:widowControl w:val="0"/>
        <w:kinsoku/>
        <w:wordWrap/>
        <w:overflowPunct/>
        <w:topLinePunct w:val="0"/>
        <w:autoSpaceDE/>
        <w:autoSpaceDN/>
        <w:bidi w:val="0"/>
        <w:adjustRightInd w:val="0"/>
        <w:snapToGrid w:val="0"/>
        <w:spacing w:line="620" w:lineRule="exact"/>
        <w:ind w:firstLine="640"/>
        <w:textAlignment w:val="auto"/>
        <w:rPr>
          <w:rFonts w:eastAsia="仿宋_GB2312"/>
          <w:sz w:val="32"/>
          <w:szCs w:val="32"/>
        </w:rPr>
      </w:pPr>
      <w:r>
        <w:rPr>
          <w:rFonts w:eastAsia="仿宋_GB2312"/>
          <w:sz w:val="32"/>
          <w:szCs w:val="32"/>
        </w:rPr>
        <w:t>1. 体现中华优秀传统文化、革命文化和社会主义先进文化，或彰显中华语言文化魅力，展现当地深厚历史文化特点的中华经典诗文。</w:t>
      </w:r>
    </w:p>
    <w:p>
      <w:pPr>
        <w:keepNext w:val="0"/>
        <w:keepLines w:val="0"/>
        <w:pageBreakBefore w:val="0"/>
        <w:widowControl w:val="0"/>
        <w:kinsoku/>
        <w:wordWrap/>
        <w:overflowPunct/>
        <w:topLinePunct w:val="0"/>
        <w:autoSpaceDE/>
        <w:autoSpaceDN/>
        <w:bidi w:val="0"/>
        <w:adjustRightInd w:val="0"/>
        <w:snapToGrid w:val="0"/>
        <w:spacing w:line="620" w:lineRule="exact"/>
        <w:ind w:firstLine="640"/>
        <w:textAlignment w:val="auto"/>
        <w:rPr>
          <w:rFonts w:eastAsia="仿宋_GB2312"/>
          <w:sz w:val="32"/>
          <w:szCs w:val="32"/>
        </w:rPr>
      </w:pPr>
      <w:r>
        <w:rPr>
          <w:rFonts w:eastAsia="仿宋_GB2312"/>
          <w:sz w:val="32"/>
          <w:szCs w:val="32"/>
        </w:rPr>
        <w:t>2. 反映人民群众对美好生活的向往，抒发家国情怀，</w:t>
      </w:r>
      <w:r>
        <w:rPr>
          <w:rFonts w:hint="eastAsia" w:eastAsia="仿宋_GB2312"/>
          <w:sz w:val="32"/>
          <w:szCs w:val="32"/>
        </w:rPr>
        <w:t>弘扬正能量，</w:t>
      </w:r>
      <w:r>
        <w:rPr>
          <w:rFonts w:eastAsia="仿宋_GB2312"/>
          <w:sz w:val="32"/>
          <w:szCs w:val="32"/>
        </w:rPr>
        <w:t>以及歌</w:t>
      </w:r>
      <w:r>
        <w:rPr>
          <w:rFonts w:hint="eastAsia" w:eastAsia="仿宋_GB2312"/>
          <w:sz w:val="32"/>
          <w:szCs w:val="32"/>
        </w:rPr>
        <w:t>颂</w:t>
      </w:r>
      <w:r>
        <w:rPr>
          <w:rFonts w:eastAsia="仿宋_GB2312"/>
          <w:sz w:val="32"/>
          <w:szCs w:val="32"/>
        </w:rPr>
        <w:t>为</w:t>
      </w:r>
      <w:r>
        <w:rPr>
          <w:rFonts w:hint="eastAsia" w:eastAsia="仿宋_GB2312"/>
          <w:sz w:val="32"/>
          <w:szCs w:val="32"/>
        </w:rPr>
        <w:t>全面建成小康社会</w:t>
      </w:r>
      <w:r>
        <w:rPr>
          <w:rFonts w:eastAsia="仿宋_GB2312"/>
          <w:sz w:val="32"/>
          <w:szCs w:val="32"/>
        </w:rPr>
        <w:t>而奋斗的英雄楷模等优秀作品。</w:t>
      </w:r>
    </w:p>
    <w:p>
      <w:pPr>
        <w:keepNext w:val="0"/>
        <w:keepLines w:val="0"/>
        <w:pageBreakBefore w:val="0"/>
        <w:widowControl w:val="0"/>
        <w:kinsoku/>
        <w:wordWrap/>
        <w:overflowPunct/>
        <w:topLinePunct w:val="0"/>
        <w:autoSpaceDE/>
        <w:autoSpaceDN/>
        <w:bidi w:val="0"/>
        <w:spacing w:line="620" w:lineRule="exact"/>
        <w:ind w:firstLine="640"/>
        <w:textAlignment w:val="auto"/>
        <w:rPr>
          <w:rFonts w:eastAsia="仿宋_GB2312"/>
          <w:sz w:val="32"/>
          <w:szCs w:val="32"/>
        </w:rPr>
      </w:pPr>
      <w:r>
        <w:rPr>
          <w:rFonts w:eastAsia="仿宋_GB2312"/>
          <w:sz w:val="32"/>
          <w:szCs w:val="32"/>
        </w:rPr>
        <w:t>3. 古代、近现代和当代有社会影响力的优秀文学作品以及</w:t>
      </w:r>
      <w:r>
        <w:rPr>
          <w:rFonts w:eastAsia="仿宋_GB2312"/>
          <w:bCs/>
          <w:sz w:val="32"/>
          <w:szCs w:val="32"/>
        </w:rPr>
        <w:t>教育部统编版中小学语文教材课文</w:t>
      </w:r>
      <w:r>
        <w:rPr>
          <w:rFonts w:eastAsia="仿宋_GB2312"/>
          <w:sz w:val="32"/>
          <w:szCs w:val="32"/>
        </w:rPr>
        <w:t>等，体裁不限。</w:t>
      </w:r>
    </w:p>
    <w:p>
      <w:pPr>
        <w:keepNext w:val="0"/>
        <w:keepLines w:val="0"/>
        <w:pageBreakBefore w:val="0"/>
        <w:widowControl w:val="0"/>
        <w:kinsoku/>
        <w:wordWrap/>
        <w:overflowPunct/>
        <w:topLinePunct w:val="0"/>
        <w:autoSpaceDE/>
        <w:autoSpaceDN/>
        <w:bidi w:val="0"/>
        <w:spacing w:line="620" w:lineRule="exact"/>
        <w:ind w:firstLine="640"/>
        <w:textAlignment w:val="auto"/>
        <w:rPr>
          <w:rFonts w:eastAsia="仿宋_GB2312"/>
          <w:sz w:val="32"/>
          <w:szCs w:val="32"/>
        </w:rPr>
      </w:pPr>
      <w:r>
        <w:rPr>
          <w:rFonts w:hint="eastAsia" w:eastAsia="仿宋_GB2312"/>
          <w:sz w:val="32"/>
          <w:szCs w:val="32"/>
        </w:rPr>
        <w:t>4. 歌颂为打赢疫情防控阻击战做出贡献的一线医护人员、各行业英雄，体现全国人民众志成城、共同战“疫”的优秀作品。</w:t>
      </w:r>
    </w:p>
    <w:p>
      <w:pPr>
        <w:keepNext w:val="0"/>
        <w:keepLines w:val="0"/>
        <w:pageBreakBefore w:val="0"/>
        <w:widowControl w:val="0"/>
        <w:kinsoku/>
        <w:wordWrap/>
        <w:overflowPunct/>
        <w:topLinePunct w:val="0"/>
        <w:autoSpaceDE/>
        <w:autoSpaceDN/>
        <w:bidi w:val="0"/>
        <w:adjustRightInd w:val="0"/>
        <w:snapToGrid w:val="0"/>
        <w:spacing w:line="620" w:lineRule="exact"/>
        <w:ind w:firstLine="643" w:firstLineChars="200"/>
        <w:textAlignment w:val="auto"/>
        <w:rPr>
          <w:rFonts w:eastAsia="楷体" w:cs="楷体"/>
          <w:b/>
          <w:sz w:val="32"/>
          <w:szCs w:val="32"/>
        </w:rPr>
      </w:pPr>
      <w:r>
        <w:rPr>
          <w:rFonts w:hint="eastAsia" w:eastAsia="楷体" w:cs="楷体"/>
          <w:b/>
          <w:sz w:val="32"/>
          <w:szCs w:val="32"/>
        </w:rPr>
        <w:t>（二）形式要求</w:t>
      </w:r>
    </w:p>
    <w:p>
      <w:pPr>
        <w:keepNext w:val="0"/>
        <w:keepLines w:val="0"/>
        <w:pageBreakBefore w:val="0"/>
        <w:widowControl w:val="0"/>
        <w:kinsoku/>
        <w:wordWrap/>
        <w:overflowPunct/>
        <w:topLinePunct w:val="0"/>
        <w:autoSpaceDE/>
        <w:autoSpaceDN/>
        <w:bidi w:val="0"/>
        <w:adjustRightInd w:val="0"/>
        <w:snapToGrid w:val="0"/>
        <w:spacing w:line="620" w:lineRule="exact"/>
        <w:ind w:firstLine="640"/>
        <w:textAlignment w:val="auto"/>
        <w:rPr>
          <w:rFonts w:eastAsia="仿宋_GB2312"/>
          <w:sz w:val="32"/>
          <w:szCs w:val="32"/>
        </w:rPr>
      </w:pPr>
      <w:r>
        <w:rPr>
          <w:rFonts w:eastAsia="仿宋_GB2312"/>
          <w:sz w:val="32"/>
          <w:szCs w:val="32"/>
        </w:rPr>
        <w:t>小学生组、中学生组要求团队诵读，大学生组、留学生组、教师组和社会人员组可团队或个人诵读。</w:t>
      </w:r>
    </w:p>
    <w:p>
      <w:pPr>
        <w:keepNext w:val="0"/>
        <w:keepLines w:val="0"/>
        <w:pageBreakBefore w:val="0"/>
        <w:widowControl w:val="0"/>
        <w:kinsoku/>
        <w:wordWrap/>
        <w:overflowPunct/>
        <w:topLinePunct w:val="0"/>
        <w:autoSpaceDE/>
        <w:autoSpaceDN/>
        <w:bidi w:val="0"/>
        <w:adjustRightInd w:val="0"/>
        <w:snapToGrid w:val="0"/>
        <w:spacing w:line="620" w:lineRule="exact"/>
        <w:ind w:firstLine="640"/>
        <w:textAlignment w:val="auto"/>
        <w:rPr>
          <w:rFonts w:eastAsia="仿宋_GB2312"/>
          <w:sz w:val="32"/>
          <w:szCs w:val="32"/>
        </w:rPr>
      </w:pPr>
      <w:r>
        <w:rPr>
          <w:rFonts w:eastAsia="仿宋_GB2312"/>
          <w:sz w:val="32"/>
          <w:szCs w:val="32"/>
        </w:rPr>
        <w:t>团队赛要求5人及以上组队创作集体诵读作品，鼓励以班级、社团为单位集体诵读。作品可通过音乐、服装、吟诵等辅助手段融合展现诵读内容。视频作品必须同期录音，不得后期配音。</w:t>
      </w:r>
    </w:p>
    <w:p>
      <w:pPr>
        <w:keepNext w:val="0"/>
        <w:keepLines w:val="0"/>
        <w:pageBreakBefore w:val="0"/>
        <w:widowControl w:val="0"/>
        <w:kinsoku/>
        <w:wordWrap/>
        <w:overflowPunct/>
        <w:topLinePunct w:val="0"/>
        <w:autoSpaceDE/>
        <w:autoSpaceDN/>
        <w:bidi w:val="0"/>
        <w:adjustRightInd w:val="0"/>
        <w:snapToGrid w:val="0"/>
        <w:spacing w:line="620" w:lineRule="exact"/>
        <w:ind w:firstLine="643" w:firstLineChars="200"/>
        <w:textAlignment w:val="auto"/>
        <w:rPr>
          <w:rFonts w:eastAsia="楷体" w:cs="楷体"/>
          <w:b/>
          <w:sz w:val="32"/>
          <w:szCs w:val="32"/>
        </w:rPr>
      </w:pPr>
      <w:r>
        <w:rPr>
          <w:rFonts w:hint="eastAsia" w:eastAsia="楷体" w:cs="楷体"/>
          <w:b/>
          <w:sz w:val="32"/>
          <w:szCs w:val="32"/>
        </w:rPr>
        <w:t>（三）提交要求</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eastAsia="仿宋_GB2312"/>
          <w:sz w:val="32"/>
          <w:szCs w:val="32"/>
        </w:rPr>
      </w:pPr>
      <w:r>
        <w:rPr>
          <w:rFonts w:eastAsia="仿宋_GB2312"/>
          <w:sz w:val="32"/>
          <w:szCs w:val="32"/>
        </w:rPr>
        <w:t>复赛作品要求最低高清1920*1080拍摄，MP4视频格式。要求图像、声音清晰，不抖动、无噪音，长度3～6分钟，大小不超过500MB（可上传非高清文件，高清无压缩版自行保留，用于获奖后展示播出）。视频开头要求展示作品名称、参赛者姓名、组别和单位。</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eastAsia="黑体" w:cs="黑体"/>
          <w:sz w:val="32"/>
          <w:szCs w:val="32"/>
        </w:rPr>
      </w:pPr>
      <w:r>
        <w:rPr>
          <w:rFonts w:hint="eastAsia" w:eastAsia="黑体" w:cs="黑体"/>
          <w:sz w:val="32"/>
          <w:szCs w:val="32"/>
        </w:rPr>
        <w:t>四、赛程安排</w:t>
      </w:r>
    </w:p>
    <w:p>
      <w:pPr>
        <w:keepNext w:val="0"/>
        <w:keepLines w:val="0"/>
        <w:pageBreakBefore w:val="0"/>
        <w:widowControl w:val="0"/>
        <w:kinsoku/>
        <w:wordWrap/>
        <w:overflowPunct/>
        <w:topLinePunct w:val="0"/>
        <w:autoSpaceDE/>
        <w:autoSpaceDN/>
        <w:bidi w:val="0"/>
        <w:adjustRightInd w:val="0"/>
        <w:snapToGrid w:val="0"/>
        <w:spacing w:line="620" w:lineRule="exact"/>
        <w:ind w:firstLine="643" w:firstLineChars="200"/>
        <w:textAlignment w:val="auto"/>
        <w:rPr>
          <w:rFonts w:eastAsia="仿宋" w:cs="仿宋"/>
          <w:b/>
          <w:sz w:val="32"/>
          <w:szCs w:val="32"/>
        </w:rPr>
      </w:pPr>
      <w:r>
        <w:rPr>
          <w:rFonts w:hint="eastAsia" w:eastAsia="楷体" w:cs="楷体"/>
          <w:b/>
          <w:sz w:val="32"/>
          <w:szCs w:val="32"/>
        </w:rPr>
        <w:t>（一）初赛：2020年5月至8月</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eastAsia="仿宋_GB2312"/>
          <w:sz w:val="32"/>
          <w:szCs w:val="32"/>
        </w:rPr>
      </w:pPr>
      <w:r>
        <w:rPr>
          <w:rFonts w:eastAsia="仿宋_GB2312"/>
          <w:sz w:val="32"/>
          <w:szCs w:val="32"/>
        </w:rPr>
        <w:t>各省</w:t>
      </w:r>
      <w:r>
        <w:rPr>
          <w:rFonts w:hint="eastAsia" w:eastAsia="仿宋_GB2312"/>
          <w:sz w:val="32"/>
          <w:szCs w:val="32"/>
        </w:rPr>
        <w:t>份</w:t>
      </w:r>
      <w:r>
        <w:rPr>
          <w:rFonts w:eastAsia="仿宋_GB2312"/>
          <w:sz w:val="32"/>
          <w:szCs w:val="32"/>
        </w:rPr>
        <w:t>自行组织初赛，形式自定，每省</w:t>
      </w:r>
      <w:r>
        <w:rPr>
          <w:rFonts w:hint="eastAsia" w:eastAsia="仿宋_GB2312"/>
          <w:sz w:val="32"/>
          <w:szCs w:val="32"/>
        </w:rPr>
        <w:t>份</w:t>
      </w:r>
      <w:r>
        <w:rPr>
          <w:rFonts w:eastAsia="仿宋_GB2312"/>
          <w:sz w:val="32"/>
          <w:szCs w:val="32"/>
        </w:rPr>
        <w:t>每组推荐不超过15个作品参加全国复赛，于</w:t>
      </w:r>
      <w:r>
        <w:rPr>
          <w:rFonts w:hint="eastAsia" w:eastAsia="仿宋_GB2312"/>
          <w:sz w:val="32"/>
          <w:szCs w:val="32"/>
        </w:rPr>
        <w:t>8</w:t>
      </w:r>
      <w:r>
        <w:rPr>
          <w:rFonts w:eastAsia="仿宋_GB2312"/>
          <w:sz w:val="32"/>
          <w:szCs w:val="32"/>
        </w:rPr>
        <w:t>月</w:t>
      </w:r>
      <w:r>
        <w:rPr>
          <w:rFonts w:hint="eastAsia" w:eastAsia="仿宋_GB2312"/>
          <w:sz w:val="32"/>
          <w:szCs w:val="32"/>
        </w:rPr>
        <w:t>20</w:t>
      </w:r>
      <w:r>
        <w:rPr>
          <w:rFonts w:eastAsia="仿宋_GB2312"/>
          <w:sz w:val="32"/>
          <w:szCs w:val="32"/>
        </w:rPr>
        <w:t>日前将《第二届中华经典诵写讲大赛作品汇总表》（见附件5）电子版（EXCEL表格）及加盖公章扫描版（PDF格式）发送至大赛组委会邮箱（songdugc@163.com），邮件标题格式为“省份+大赛汇总表”。</w:t>
      </w:r>
    </w:p>
    <w:p>
      <w:pPr>
        <w:keepNext w:val="0"/>
        <w:keepLines w:val="0"/>
        <w:pageBreakBefore w:val="0"/>
        <w:widowControl w:val="0"/>
        <w:kinsoku/>
        <w:wordWrap/>
        <w:overflowPunct/>
        <w:topLinePunct w:val="0"/>
        <w:autoSpaceDE/>
        <w:autoSpaceDN/>
        <w:bidi w:val="0"/>
        <w:adjustRightInd w:val="0"/>
        <w:snapToGrid w:val="0"/>
        <w:spacing w:line="620" w:lineRule="exact"/>
        <w:ind w:firstLine="643" w:firstLineChars="200"/>
        <w:textAlignment w:val="auto"/>
        <w:rPr>
          <w:rFonts w:eastAsia="楷体" w:cs="楷体"/>
          <w:b/>
          <w:sz w:val="32"/>
          <w:szCs w:val="32"/>
        </w:rPr>
      </w:pPr>
      <w:r>
        <w:rPr>
          <w:rFonts w:hint="eastAsia" w:eastAsia="楷体" w:cs="楷体"/>
          <w:b/>
          <w:sz w:val="32"/>
          <w:szCs w:val="32"/>
        </w:rPr>
        <w:t>（二）复赛：2020年9月</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eastAsia="仿宋_GB2312"/>
          <w:sz w:val="32"/>
          <w:szCs w:val="32"/>
        </w:rPr>
      </w:pPr>
      <w:r>
        <w:rPr>
          <w:rFonts w:eastAsia="仿宋_GB2312"/>
          <w:sz w:val="32"/>
          <w:szCs w:val="32"/>
        </w:rPr>
        <w:t>各省级赛事组织部门通知入围参赛者于</w:t>
      </w:r>
      <w:r>
        <w:rPr>
          <w:rFonts w:hint="eastAsia" w:eastAsia="仿宋_GB2312"/>
          <w:sz w:val="32"/>
          <w:szCs w:val="32"/>
        </w:rPr>
        <w:t>9</w:t>
      </w:r>
      <w:r>
        <w:rPr>
          <w:rFonts w:eastAsia="仿宋_GB2312"/>
          <w:sz w:val="32"/>
          <w:szCs w:val="32"/>
        </w:rPr>
        <w:t>月</w:t>
      </w:r>
      <w:r>
        <w:rPr>
          <w:rFonts w:hint="eastAsia" w:eastAsia="仿宋_GB2312"/>
          <w:sz w:val="32"/>
          <w:szCs w:val="32"/>
        </w:rPr>
        <w:t>10</w:t>
      </w:r>
      <w:r>
        <w:rPr>
          <w:rFonts w:eastAsia="仿宋_GB2312"/>
          <w:sz w:val="32"/>
          <w:szCs w:val="32"/>
        </w:rPr>
        <w:t>日前登录中华经典诵写讲大赛网站（www.jingdiansxj.cn）填写基本信息，上传作品进行集中展示。通过专家评审方式，每组评选出150个作品入围决赛。</w:t>
      </w:r>
    </w:p>
    <w:p>
      <w:pPr>
        <w:keepNext w:val="0"/>
        <w:keepLines w:val="0"/>
        <w:pageBreakBefore w:val="0"/>
        <w:widowControl w:val="0"/>
        <w:kinsoku/>
        <w:wordWrap/>
        <w:overflowPunct/>
        <w:topLinePunct w:val="0"/>
        <w:autoSpaceDE/>
        <w:autoSpaceDN/>
        <w:bidi w:val="0"/>
        <w:adjustRightInd w:val="0"/>
        <w:snapToGrid w:val="0"/>
        <w:spacing w:line="620" w:lineRule="exact"/>
        <w:ind w:firstLine="643" w:firstLineChars="200"/>
        <w:textAlignment w:val="auto"/>
        <w:rPr>
          <w:rFonts w:eastAsia="楷体" w:cs="楷体"/>
          <w:b/>
          <w:sz w:val="32"/>
          <w:szCs w:val="32"/>
        </w:rPr>
      </w:pPr>
      <w:r>
        <w:rPr>
          <w:rFonts w:hint="eastAsia" w:eastAsia="楷体" w:cs="楷体"/>
          <w:b/>
          <w:sz w:val="32"/>
          <w:szCs w:val="32"/>
        </w:rPr>
        <w:t>（三）决赛：2020年10月</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eastAsia="仿宋_GB2312"/>
          <w:sz w:val="32"/>
          <w:szCs w:val="32"/>
        </w:rPr>
      </w:pPr>
      <w:r>
        <w:rPr>
          <w:rFonts w:eastAsia="仿宋_GB2312"/>
          <w:sz w:val="32"/>
          <w:szCs w:val="32"/>
        </w:rPr>
        <w:t>决赛分为线上评审半决赛和现场综合总决赛（具体时间另行通知）。半决赛每组评选出三等奖30个、优秀奖90个，其余30个作品进入总决赛。总决赛按照组别通过规定选题的形式进行现场比赛，每组评选出一等奖10个，二等奖20个，总决赛将录制成电视节目。</w:t>
      </w:r>
    </w:p>
    <w:p>
      <w:pPr>
        <w:keepNext w:val="0"/>
        <w:keepLines w:val="0"/>
        <w:pageBreakBefore w:val="0"/>
        <w:widowControl w:val="0"/>
        <w:kinsoku/>
        <w:wordWrap/>
        <w:overflowPunct/>
        <w:topLinePunct w:val="0"/>
        <w:autoSpaceDE/>
        <w:autoSpaceDN/>
        <w:bidi w:val="0"/>
        <w:adjustRightInd w:val="0"/>
        <w:snapToGrid w:val="0"/>
        <w:spacing w:line="620" w:lineRule="exact"/>
        <w:ind w:firstLine="643" w:firstLineChars="200"/>
        <w:textAlignment w:val="auto"/>
        <w:rPr>
          <w:rFonts w:eastAsia="楷体" w:cs="楷体"/>
          <w:b/>
          <w:sz w:val="32"/>
          <w:szCs w:val="32"/>
        </w:rPr>
      </w:pPr>
      <w:r>
        <w:rPr>
          <w:rFonts w:hint="eastAsia" w:eastAsia="楷体" w:cs="楷体"/>
          <w:b/>
          <w:sz w:val="32"/>
          <w:szCs w:val="32"/>
        </w:rPr>
        <w:t>（四）展播：2020年11月至12月</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eastAsia="仿宋_GB2312"/>
          <w:sz w:val="32"/>
          <w:szCs w:val="32"/>
        </w:rPr>
      </w:pPr>
      <w:r>
        <w:rPr>
          <w:rFonts w:eastAsia="仿宋_GB2312"/>
          <w:sz w:val="32"/>
          <w:szCs w:val="32"/>
        </w:rPr>
        <w:t>总决赛节目及获奖</w:t>
      </w:r>
      <w:r>
        <w:rPr>
          <w:rFonts w:hint="eastAsia" w:eastAsia="仿宋_GB2312"/>
          <w:sz w:val="32"/>
          <w:szCs w:val="32"/>
        </w:rPr>
        <w:t>作</w:t>
      </w:r>
      <w:r>
        <w:rPr>
          <w:rFonts w:eastAsia="仿宋_GB2312"/>
          <w:sz w:val="32"/>
          <w:szCs w:val="32"/>
        </w:rPr>
        <w:t>品将在中国教育电视台一频道及全国教育电视制播联盟的地方教育电视台展播。</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eastAsia="黑体" w:cs="黑体"/>
          <w:sz w:val="32"/>
          <w:szCs w:val="32"/>
        </w:rPr>
      </w:pPr>
      <w:r>
        <w:rPr>
          <w:rFonts w:hint="eastAsia" w:eastAsia="黑体" w:cs="黑体"/>
          <w:sz w:val="32"/>
          <w:szCs w:val="32"/>
        </w:rPr>
        <w:t>五、联系方式</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eastAsia="仿宋_GB2312"/>
          <w:sz w:val="32"/>
          <w:szCs w:val="32"/>
        </w:rPr>
      </w:pPr>
      <w:r>
        <w:rPr>
          <w:rFonts w:eastAsia="仿宋_GB2312"/>
          <w:sz w:val="32"/>
          <w:szCs w:val="32"/>
        </w:rPr>
        <w:t>联系人：</w:t>
      </w:r>
      <w:r>
        <w:rPr>
          <w:rFonts w:hint="eastAsia" w:eastAsia="仿宋_GB2312"/>
          <w:sz w:val="32"/>
          <w:szCs w:val="32"/>
        </w:rPr>
        <w:t>教育电视台</w:t>
      </w:r>
      <w:r>
        <w:rPr>
          <w:rFonts w:eastAsia="仿宋_GB2312"/>
          <w:sz w:val="32"/>
          <w:szCs w:val="32"/>
        </w:rPr>
        <w:t>李巍然、</w:t>
      </w:r>
      <w:r>
        <w:rPr>
          <w:rFonts w:hint="eastAsia" w:eastAsia="仿宋_GB2312"/>
          <w:sz w:val="32"/>
          <w:szCs w:val="32"/>
        </w:rPr>
        <w:t>郑州大学</w:t>
      </w:r>
      <w:r>
        <w:rPr>
          <w:rFonts w:eastAsia="仿宋_GB2312"/>
          <w:sz w:val="32"/>
          <w:szCs w:val="32"/>
        </w:rPr>
        <w:t>刘冰</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eastAsia="仿宋_GB2312"/>
          <w:sz w:val="32"/>
          <w:szCs w:val="32"/>
        </w:rPr>
      </w:pPr>
      <w:r>
        <w:rPr>
          <w:rFonts w:eastAsia="仿宋_GB2312"/>
          <w:sz w:val="32"/>
          <w:szCs w:val="32"/>
        </w:rPr>
        <w:t>电  话：010-66490108，0371-67781093</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eastAsia="仿宋_GB2312"/>
          <w:sz w:val="32"/>
          <w:szCs w:val="32"/>
        </w:rPr>
        <w:sectPr>
          <w:footerReference r:id="rId3" w:type="default"/>
          <w:pgSz w:w="11906" w:h="16838"/>
          <w:pgMar w:top="2098" w:right="1474" w:bottom="1984" w:left="1587" w:header="851" w:footer="1587" w:gutter="0"/>
          <w:pgNumType w:fmt="numberInDash"/>
          <w:cols w:space="425" w:num="1"/>
          <w:docGrid w:type="lines" w:linePitch="312" w:charSpace="0"/>
        </w:sectPr>
      </w:pPr>
      <w:r>
        <w:rPr>
          <w:rFonts w:eastAsia="仿宋_GB2312"/>
          <w:sz w:val="32"/>
          <w:szCs w:val="32"/>
        </w:rPr>
        <w:t>邮  箱：</w:t>
      </w:r>
      <w:r>
        <w:fldChar w:fldCharType="begin"/>
      </w:r>
      <w:r>
        <w:instrText xml:space="preserve"> HYPERLINK "mailto:tuipuzhou@cetv.cn" </w:instrText>
      </w:r>
      <w:r>
        <w:fldChar w:fldCharType="separate"/>
      </w:r>
      <w:r>
        <w:rPr>
          <w:rFonts w:eastAsia="仿宋_GB2312"/>
          <w:sz w:val="32"/>
          <w:szCs w:val="32"/>
        </w:rPr>
        <w:t>tuipuzhou@cetv.cn</w:t>
      </w:r>
      <w:r>
        <w:rPr>
          <w:rFonts w:eastAsia="仿宋_GB2312"/>
          <w:sz w:val="32"/>
          <w:szCs w:val="32"/>
        </w:rPr>
        <w:fldChar w:fldCharType="end"/>
      </w:r>
    </w:p>
    <w:p>
      <w:pPr>
        <w:widowControl/>
        <w:spacing w:line="560" w:lineRule="exact"/>
        <w:jc w:val="left"/>
        <w:rPr>
          <w:rFonts w:hint="eastAsia" w:ascii="黑体" w:hAnsi="黑体" w:eastAsia="黑体" w:cs="黑体"/>
          <w:kern w:val="0"/>
          <w:sz w:val="32"/>
          <w:szCs w:val="32"/>
        </w:rPr>
      </w:pPr>
      <w:r>
        <w:rPr>
          <w:rFonts w:hint="eastAsia" w:ascii="黑体" w:hAnsi="黑体" w:eastAsia="黑体" w:cs="黑体"/>
          <w:kern w:val="0"/>
          <w:sz w:val="32"/>
          <w:szCs w:val="32"/>
        </w:rPr>
        <w:t>附件2</w:t>
      </w:r>
    </w:p>
    <w:p>
      <w:pPr>
        <w:adjustRightInd w:val="0"/>
        <w:snapToGrid w:val="0"/>
        <w:spacing w:line="640" w:lineRule="exact"/>
        <w:jc w:val="center"/>
        <w:rPr>
          <w:rFonts w:eastAsia="方正小标宋简体" w:cs="方正小标宋简体"/>
          <w:sz w:val="44"/>
          <w:szCs w:val="44"/>
        </w:rPr>
      </w:pPr>
      <w:r>
        <w:rPr>
          <w:rFonts w:hint="eastAsia" w:eastAsia="方正小标宋简体" w:cs="方正小标宋简体"/>
          <w:sz w:val="44"/>
          <w:szCs w:val="44"/>
        </w:rPr>
        <w:t>第二届中华经典诵写讲大赛</w:t>
      </w:r>
    </w:p>
    <w:p>
      <w:pPr>
        <w:adjustRightInd w:val="0"/>
        <w:snapToGrid w:val="0"/>
        <w:spacing w:line="640" w:lineRule="exact"/>
        <w:jc w:val="center"/>
        <w:rPr>
          <w:rFonts w:eastAsia="方正小标宋简体" w:cs="方正小标宋简体"/>
          <w:sz w:val="44"/>
          <w:szCs w:val="44"/>
        </w:rPr>
      </w:pPr>
      <w:r>
        <w:rPr>
          <w:rFonts w:hint="eastAsia" w:eastAsia="方正小标宋简体" w:cs="方正小标宋简体"/>
          <w:sz w:val="44"/>
          <w:szCs w:val="44"/>
        </w:rPr>
        <w:t>“诗教中国”诗词讲解大赛方案</w:t>
      </w:r>
    </w:p>
    <w:p>
      <w:pPr>
        <w:pStyle w:val="4"/>
        <w:spacing w:beforeAutospacing="0" w:afterAutospacing="0" w:line="560" w:lineRule="exact"/>
        <w:ind w:firstLine="600" w:firstLineChars="200"/>
        <w:rPr>
          <w:sz w:val="30"/>
          <w:szCs w:val="30"/>
        </w:rPr>
      </w:pPr>
    </w:p>
    <w:p>
      <w:pPr>
        <w:pStyle w:val="4"/>
        <w:spacing w:beforeAutospacing="0" w:afterAutospacing="0" w:line="560" w:lineRule="exact"/>
        <w:ind w:firstLine="640" w:firstLineChars="200"/>
        <w:rPr>
          <w:rFonts w:eastAsia="仿宋_GB2312" w:cs="仿宋_GB2312"/>
          <w:sz w:val="32"/>
          <w:szCs w:val="32"/>
        </w:rPr>
      </w:pPr>
      <w:r>
        <w:rPr>
          <w:rFonts w:hint="eastAsia" w:eastAsia="仿宋_GB2312" w:cs="仿宋_GB2312"/>
          <w:sz w:val="32"/>
          <w:szCs w:val="32"/>
        </w:rPr>
        <w:t>为传承中华优秀传统文化，深入挖掘中华经典诗词中所蕴含的民族正气、爱国精神、道德情怀和艺术魅力，引领诗词教育发展，特举办</w:t>
      </w:r>
      <w:r>
        <w:rPr>
          <w:rFonts w:hint="eastAsia" w:eastAsia="仿宋_GB2312" w:cs="仿宋_GB2312"/>
          <w:spacing w:val="-8"/>
          <w:sz w:val="32"/>
          <w:szCs w:val="32"/>
        </w:rPr>
        <w:t>“迦陵杯·诗教中国”</w:t>
      </w:r>
      <w:r>
        <w:rPr>
          <w:rFonts w:hint="eastAsia" w:eastAsia="仿宋_GB2312" w:cs="仿宋_GB2312"/>
          <w:sz w:val="32"/>
          <w:szCs w:val="32"/>
        </w:rPr>
        <w:t>诗词讲解大赛，并确定方案如下。</w:t>
      </w:r>
    </w:p>
    <w:p>
      <w:pPr>
        <w:pStyle w:val="4"/>
        <w:spacing w:beforeAutospacing="0" w:afterAutospacing="0" w:line="560" w:lineRule="exact"/>
        <w:ind w:firstLine="643" w:firstLineChars="200"/>
        <w:rPr>
          <w:rFonts w:eastAsia="黑体" w:cs="黑体"/>
          <w:sz w:val="32"/>
          <w:szCs w:val="32"/>
        </w:rPr>
      </w:pPr>
      <w:r>
        <w:rPr>
          <w:rStyle w:val="7"/>
          <w:rFonts w:hint="eastAsia" w:eastAsia="黑体" w:cs="黑体"/>
          <w:sz w:val="32"/>
          <w:szCs w:val="32"/>
        </w:rPr>
        <w:t>一、组织机构</w:t>
      </w:r>
    </w:p>
    <w:p>
      <w:pPr>
        <w:pStyle w:val="4"/>
        <w:spacing w:beforeAutospacing="0" w:afterAutospacing="0" w:line="560" w:lineRule="exact"/>
        <w:ind w:firstLine="640" w:firstLineChars="200"/>
        <w:rPr>
          <w:rFonts w:eastAsia="仿宋_GB2312" w:cs="仿宋_GB2312"/>
          <w:color w:val="0000FF"/>
          <w:sz w:val="32"/>
          <w:szCs w:val="32"/>
          <w:highlight w:val="yellow"/>
        </w:rPr>
      </w:pPr>
      <w:r>
        <w:rPr>
          <w:rFonts w:hint="eastAsia" w:eastAsia="仿宋_GB2312" w:cs="仿宋_GB2312"/>
          <w:sz w:val="32"/>
          <w:szCs w:val="32"/>
        </w:rPr>
        <w:t>承办单位：南开大学、中国教育学会、人民教育出版社、高等教育出版社</w:t>
      </w:r>
    </w:p>
    <w:p>
      <w:pPr>
        <w:pStyle w:val="4"/>
        <w:spacing w:beforeAutospacing="0" w:afterAutospacing="0" w:line="560" w:lineRule="exact"/>
        <w:ind w:firstLine="640" w:firstLineChars="200"/>
        <w:rPr>
          <w:rFonts w:eastAsia="仿宋_GB2312" w:cs="仿宋_GB2312"/>
          <w:sz w:val="32"/>
          <w:szCs w:val="32"/>
        </w:rPr>
      </w:pPr>
      <w:r>
        <w:rPr>
          <w:rFonts w:hint="eastAsia" w:eastAsia="仿宋_GB2312" w:cs="仿宋_GB2312"/>
          <w:sz w:val="32"/>
          <w:szCs w:val="32"/>
        </w:rPr>
        <w:t>协办单位：北京歌行天下文化传播有限公司</w:t>
      </w:r>
    </w:p>
    <w:p>
      <w:pPr>
        <w:pStyle w:val="4"/>
        <w:spacing w:beforeAutospacing="0" w:afterAutospacing="0" w:line="560" w:lineRule="exact"/>
        <w:ind w:firstLine="643" w:firstLineChars="200"/>
        <w:rPr>
          <w:rStyle w:val="7"/>
          <w:rFonts w:eastAsia="黑体" w:cs="黑体"/>
          <w:b w:val="0"/>
          <w:bCs w:val="0"/>
          <w:sz w:val="32"/>
          <w:szCs w:val="32"/>
        </w:rPr>
      </w:pPr>
      <w:r>
        <w:rPr>
          <w:rStyle w:val="7"/>
          <w:rFonts w:hint="eastAsia" w:eastAsia="黑体" w:cs="黑体"/>
          <w:sz w:val="32"/>
          <w:szCs w:val="32"/>
        </w:rPr>
        <w:t>二、参赛对象与组别</w:t>
      </w:r>
    </w:p>
    <w:p>
      <w:pPr>
        <w:pStyle w:val="4"/>
        <w:spacing w:beforeAutospacing="0" w:afterAutospacing="0" w:line="560" w:lineRule="exact"/>
        <w:ind w:firstLine="640" w:firstLineChars="200"/>
        <w:rPr>
          <w:rFonts w:eastAsia="仿宋_GB2312" w:cs="仿宋_GB2312"/>
          <w:sz w:val="32"/>
          <w:szCs w:val="32"/>
        </w:rPr>
      </w:pPr>
      <w:r>
        <w:rPr>
          <w:rFonts w:hint="eastAsia" w:eastAsia="仿宋_GB2312" w:cs="仿宋_GB2312"/>
          <w:sz w:val="32"/>
          <w:szCs w:val="32"/>
        </w:rPr>
        <w:t>参赛对象为全国各级各类学校具备教师资格证的在职教师。</w:t>
      </w:r>
    </w:p>
    <w:p>
      <w:pPr>
        <w:adjustRightInd w:val="0"/>
        <w:snapToGrid w:val="0"/>
        <w:spacing w:line="560" w:lineRule="exact"/>
        <w:ind w:firstLine="640" w:firstLineChars="200"/>
        <w:rPr>
          <w:rFonts w:eastAsia="仿宋_GB2312" w:cs="仿宋_GB2312"/>
          <w:sz w:val="32"/>
          <w:szCs w:val="32"/>
        </w:rPr>
      </w:pPr>
      <w:r>
        <w:rPr>
          <w:rFonts w:hint="eastAsia" w:eastAsia="仿宋_GB2312" w:cs="仿宋_GB2312"/>
          <w:sz w:val="32"/>
          <w:szCs w:val="32"/>
        </w:rPr>
        <w:t>分为小学教师组、中学教师组、大学教师组3个组别。</w:t>
      </w:r>
    </w:p>
    <w:p>
      <w:pPr>
        <w:pStyle w:val="4"/>
        <w:spacing w:beforeAutospacing="0" w:afterAutospacing="0" w:line="560" w:lineRule="exact"/>
        <w:ind w:firstLine="643" w:firstLineChars="200"/>
        <w:rPr>
          <w:rStyle w:val="7"/>
          <w:rFonts w:eastAsia="黑体" w:cs="黑体"/>
          <w:b w:val="0"/>
          <w:bCs w:val="0"/>
          <w:sz w:val="32"/>
          <w:szCs w:val="32"/>
        </w:rPr>
      </w:pPr>
      <w:r>
        <w:rPr>
          <w:rStyle w:val="7"/>
          <w:rFonts w:hint="eastAsia" w:eastAsia="黑体" w:cs="黑体"/>
          <w:sz w:val="32"/>
          <w:szCs w:val="32"/>
        </w:rPr>
        <w:t>三、参赛要求</w:t>
      </w:r>
    </w:p>
    <w:p>
      <w:pPr>
        <w:adjustRightInd w:val="0"/>
        <w:snapToGrid w:val="0"/>
        <w:spacing w:line="560" w:lineRule="exact"/>
        <w:ind w:firstLine="643" w:firstLineChars="200"/>
        <w:rPr>
          <w:rFonts w:eastAsia="楷体" w:cs="楷体"/>
          <w:b/>
          <w:sz w:val="32"/>
          <w:szCs w:val="32"/>
        </w:rPr>
      </w:pPr>
      <w:r>
        <w:rPr>
          <w:rFonts w:hint="eastAsia" w:eastAsia="楷体" w:cs="楷体"/>
          <w:b/>
          <w:sz w:val="32"/>
          <w:szCs w:val="32"/>
        </w:rPr>
        <w:t>（一）内容要求</w:t>
      </w:r>
    </w:p>
    <w:p>
      <w:pPr>
        <w:pStyle w:val="4"/>
        <w:spacing w:beforeAutospacing="0" w:afterAutospacing="0" w:line="560" w:lineRule="exact"/>
        <w:ind w:firstLine="640" w:firstLineChars="200"/>
        <w:rPr>
          <w:rFonts w:eastAsia="仿宋_GB2312" w:cs="仿宋_GB2312"/>
          <w:sz w:val="32"/>
          <w:szCs w:val="32"/>
        </w:rPr>
      </w:pPr>
      <w:r>
        <w:rPr>
          <w:rFonts w:hint="eastAsia" w:eastAsia="仿宋_GB2312" w:cs="仿宋_GB2312"/>
          <w:sz w:val="32"/>
          <w:szCs w:val="32"/>
        </w:rPr>
        <w:t>参赛者按照课堂教学相关要求，遵循诗词教育基本规律和学术规范，进行以中华古诗词教学为主要内容的教学设计、说课、微课和现场观摩课等形式的比赛。比赛围绕中华诗教精神传承发展的核心要求，特别是在全国人民团结奋斗、打赢</w:t>
      </w:r>
      <w:r>
        <w:rPr>
          <w:rFonts w:hint="eastAsia" w:eastAsia="仿宋_GB2312"/>
          <w:sz w:val="32"/>
          <w:szCs w:val="32"/>
        </w:rPr>
        <w:t>疫情防控阻击战</w:t>
      </w:r>
      <w:r>
        <w:rPr>
          <w:rFonts w:hint="eastAsia" w:eastAsia="仿宋_GB2312" w:cs="仿宋_GB2312"/>
          <w:sz w:val="32"/>
          <w:szCs w:val="32"/>
        </w:rPr>
        <w:t>的形势下，着重挖掘、凝练、阐释和讲解经典诗词中蕴含的爱国精神、民族正气、忧患意识、道德胸襟、博爱情怀和艺术魅力。</w:t>
      </w:r>
    </w:p>
    <w:p>
      <w:pPr>
        <w:pStyle w:val="4"/>
        <w:spacing w:beforeAutospacing="0" w:afterAutospacing="0" w:line="560" w:lineRule="exact"/>
        <w:ind w:firstLine="640" w:firstLineChars="200"/>
        <w:rPr>
          <w:rFonts w:eastAsia="仿宋_GB2312" w:cs="仿宋_GB2312"/>
          <w:sz w:val="32"/>
          <w:szCs w:val="32"/>
        </w:rPr>
      </w:pPr>
    </w:p>
    <w:p>
      <w:pPr>
        <w:adjustRightInd w:val="0"/>
        <w:snapToGrid w:val="0"/>
        <w:spacing w:line="560" w:lineRule="exact"/>
        <w:ind w:firstLine="643" w:firstLineChars="200"/>
        <w:rPr>
          <w:rFonts w:eastAsia="楷体" w:cs="楷体"/>
          <w:b/>
          <w:sz w:val="32"/>
          <w:szCs w:val="32"/>
        </w:rPr>
      </w:pPr>
      <w:r>
        <w:rPr>
          <w:rFonts w:hint="eastAsia" w:eastAsia="楷体" w:cs="楷体"/>
          <w:b/>
          <w:sz w:val="32"/>
          <w:szCs w:val="32"/>
        </w:rPr>
        <w:t>（二）形式要求</w:t>
      </w:r>
    </w:p>
    <w:p>
      <w:pPr>
        <w:pStyle w:val="4"/>
        <w:spacing w:beforeAutospacing="0" w:afterAutospacing="0" w:line="560" w:lineRule="exact"/>
        <w:ind w:firstLine="643" w:firstLineChars="200"/>
        <w:rPr>
          <w:rFonts w:eastAsia="仿宋_GB2312"/>
          <w:b/>
          <w:bCs/>
          <w:sz w:val="32"/>
          <w:szCs w:val="32"/>
        </w:rPr>
      </w:pPr>
      <w:r>
        <w:rPr>
          <w:rFonts w:eastAsia="仿宋_GB2312"/>
          <w:b/>
          <w:bCs/>
          <w:sz w:val="32"/>
          <w:szCs w:val="32"/>
        </w:rPr>
        <w:t>1</w:t>
      </w:r>
      <w:r>
        <w:rPr>
          <w:rFonts w:hint="eastAsia" w:eastAsia="仿宋_GB2312"/>
          <w:b/>
          <w:bCs/>
          <w:sz w:val="32"/>
          <w:szCs w:val="32"/>
        </w:rPr>
        <w:t xml:space="preserve">. </w:t>
      </w:r>
      <w:r>
        <w:rPr>
          <w:rFonts w:eastAsia="仿宋_GB2312"/>
          <w:b/>
          <w:bCs/>
          <w:sz w:val="32"/>
          <w:szCs w:val="32"/>
        </w:rPr>
        <w:t>教学设计</w:t>
      </w:r>
    </w:p>
    <w:p>
      <w:pPr>
        <w:pStyle w:val="4"/>
        <w:spacing w:beforeAutospacing="0" w:afterAutospacing="0" w:line="560" w:lineRule="exact"/>
        <w:ind w:firstLine="640" w:firstLineChars="200"/>
        <w:rPr>
          <w:rFonts w:eastAsia="仿宋_GB2312"/>
          <w:sz w:val="32"/>
          <w:szCs w:val="32"/>
        </w:rPr>
      </w:pPr>
      <w:r>
        <w:rPr>
          <w:rFonts w:eastAsia="仿宋_GB2312"/>
          <w:sz w:val="32"/>
          <w:szCs w:val="32"/>
        </w:rPr>
        <w:t>含教学设计、教学课件。</w:t>
      </w:r>
    </w:p>
    <w:p>
      <w:pPr>
        <w:pStyle w:val="4"/>
        <w:spacing w:beforeAutospacing="0" w:afterAutospacing="0" w:line="560" w:lineRule="exact"/>
        <w:ind w:left="643"/>
        <w:rPr>
          <w:rFonts w:eastAsia="仿宋_GB2312"/>
          <w:b/>
          <w:bCs/>
          <w:sz w:val="32"/>
          <w:szCs w:val="32"/>
        </w:rPr>
      </w:pPr>
      <w:r>
        <w:rPr>
          <w:rFonts w:hint="eastAsia" w:eastAsia="仿宋_GB2312"/>
          <w:b/>
          <w:bCs/>
          <w:sz w:val="32"/>
          <w:szCs w:val="32"/>
        </w:rPr>
        <w:t xml:space="preserve">2. </w:t>
      </w:r>
      <w:r>
        <w:rPr>
          <w:rFonts w:eastAsia="仿宋_GB2312"/>
          <w:b/>
          <w:bCs/>
          <w:sz w:val="32"/>
          <w:szCs w:val="32"/>
        </w:rPr>
        <w:t>说课视频</w:t>
      </w:r>
    </w:p>
    <w:p>
      <w:pPr>
        <w:pStyle w:val="4"/>
        <w:numPr>
          <w:ilvl w:val="255"/>
          <w:numId w:val="0"/>
        </w:numPr>
        <w:spacing w:beforeAutospacing="0" w:afterAutospacing="0" w:line="560" w:lineRule="exact"/>
        <w:ind w:firstLine="640" w:firstLineChars="200"/>
        <w:rPr>
          <w:rFonts w:eastAsia="仿宋_GB2312"/>
          <w:sz w:val="32"/>
          <w:szCs w:val="32"/>
        </w:rPr>
      </w:pPr>
      <w:r>
        <w:rPr>
          <w:rFonts w:eastAsia="仿宋_GB2312"/>
          <w:sz w:val="32"/>
          <w:szCs w:val="32"/>
        </w:rPr>
        <w:t>包括教学目标、重点难点、教学方法和教学过程等内容，重点突出诗教精神的理解阐释。视频时长3～5分钟。</w:t>
      </w:r>
    </w:p>
    <w:p>
      <w:pPr>
        <w:pStyle w:val="4"/>
        <w:spacing w:beforeAutospacing="0" w:afterAutospacing="0" w:line="560" w:lineRule="exact"/>
        <w:ind w:left="643"/>
        <w:rPr>
          <w:rFonts w:eastAsia="仿宋_GB2312"/>
          <w:b/>
          <w:bCs/>
          <w:sz w:val="32"/>
          <w:szCs w:val="32"/>
        </w:rPr>
      </w:pPr>
      <w:r>
        <w:rPr>
          <w:rFonts w:hint="eastAsia" w:eastAsia="仿宋_GB2312"/>
          <w:b/>
          <w:bCs/>
          <w:sz w:val="32"/>
          <w:szCs w:val="32"/>
        </w:rPr>
        <w:t xml:space="preserve">3. </w:t>
      </w:r>
      <w:r>
        <w:rPr>
          <w:rFonts w:eastAsia="仿宋_GB2312"/>
          <w:b/>
          <w:bCs/>
          <w:sz w:val="32"/>
          <w:szCs w:val="32"/>
        </w:rPr>
        <w:t>微课视频</w:t>
      </w:r>
    </w:p>
    <w:p>
      <w:pPr>
        <w:pStyle w:val="4"/>
        <w:numPr>
          <w:ilvl w:val="255"/>
          <w:numId w:val="0"/>
        </w:numPr>
        <w:spacing w:beforeAutospacing="0" w:afterAutospacing="0" w:line="560" w:lineRule="exact"/>
        <w:ind w:firstLine="640" w:firstLineChars="200"/>
        <w:rPr>
          <w:rFonts w:eastAsia="仿宋_GB2312"/>
          <w:sz w:val="32"/>
          <w:szCs w:val="32"/>
        </w:rPr>
      </w:pPr>
      <w:r>
        <w:rPr>
          <w:rFonts w:eastAsia="仿宋_GB2312"/>
          <w:sz w:val="32"/>
          <w:szCs w:val="32"/>
        </w:rPr>
        <w:t>包括诵读展示、课堂教学实景、板书、师生互动等画面内容，鼓励使用多媒体、信息化等现代技术手段，充分展示创新型课堂教学效果。视频时长8～10分钟。</w:t>
      </w:r>
    </w:p>
    <w:p>
      <w:pPr>
        <w:adjustRightInd w:val="0"/>
        <w:snapToGrid w:val="0"/>
        <w:spacing w:line="560" w:lineRule="exact"/>
        <w:ind w:firstLine="643" w:firstLineChars="200"/>
        <w:rPr>
          <w:rFonts w:eastAsia="楷体" w:cs="楷体"/>
          <w:b/>
          <w:sz w:val="32"/>
          <w:szCs w:val="32"/>
        </w:rPr>
      </w:pPr>
      <w:r>
        <w:rPr>
          <w:rFonts w:hint="eastAsia" w:eastAsia="楷体" w:cs="楷体"/>
          <w:b/>
          <w:sz w:val="32"/>
          <w:szCs w:val="32"/>
        </w:rPr>
        <w:t>（三）提交要求</w:t>
      </w:r>
    </w:p>
    <w:p>
      <w:pPr>
        <w:pStyle w:val="4"/>
        <w:spacing w:beforeAutospacing="0" w:afterAutospacing="0" w:line="560" w:lineRule="exact"/>
        <w:ind w:firstLine="640" w:firstLineChars="200"/>
        <w:rPr>
          <w:rFonts w:eastAsia="仿宋_GB2312"/>
          <w:sz w:val="32"/>
          <w:szCs w:val="32"/>
        </w:rPr>
      </w:pPr>
      <w:r>
        <w:rPr>
          <w:rFonts w:eastAsia="仿宋_GB2312"/>
          <w:sz w:val="32"/>
          <w:szCs w:val="32"/>
        </w:rPr>
        <w:t>教学设计与教学课件格式为PDF。视频格式为MP4，视频清晰度不低于720P，图像、声音清晰，不抖动、无噪音，文件大小不超过700MB。视频开头须注明作品名称、参赛者单位、姓名及组别等信息。</w:t>
      </w:r>
    </w:p>
    <w:p>
      <w:pPr>
        <w:adjustRightInd w:val="0"/>
        <w:snapToGrid w:val="0"/>
        <w:spacing w:line="560" w:lineRule="exact"/>
        <w:ind w:firstLine="643" w:firstLineChars="200"/>
        <w:rPr>
          <w:rFonts w:eastAsia="楷体" w:cs="楷体"/>
          <w:b/>
          <w:sz w:val="32"/>
          <w:szCs w:val="32"/>
        </w:rPr>
      </w:pPr>
      <w:r>
        <w:rPr>
          <w:rFonts w:hint="eastAsia" w:eastAsia="楷体" w:cs="楷体"/>
          <w:b/>
          <w:sz w:val="32"/>
          <w:szCs w:val="32"/>
        </w:rPr>
        <w:t>（四）选篇范围</w:t>
      </w:r>
    </w:p>
    <w:p>
      <w:pPr>
        <w:spacing w:line="560" w:lineRule="exact"/>
        <w:ind w:firstLine="640" w:firstLineChars="200"/>
        <w:rPr>
          <w:rFonts w:eastAsia="仿宋_GB2312" w:cs="仿宋_GB2312"/>
          <w:bCs/>
          <w:sz w:val="32"/>
          <w:szCs w:val="32"/>
        </w:rPr>
      </w:pPr>
      <w:r>
        <w:rPr>
          <w:rFonts w:hint="eastAsia" w:eastAsia="仿宋_GB2312" w:cs="仿宋_GB2312"/>
          <w:bCs/>
          <w:sz w:val="32"/>
          <w:szCs w:val="32"/>
        </w:rPr>
        <w:t>以教育部统编版中小学语文教材和列入“普通高等教育国家级规划教材”的大学语文教材中收录的古典诗词作品、红色经典诗词作品为主。</w:t>
      </w:r>
    </w:p>
    <w:p>
      <w:pPr>
        <w:pStyle w:val="4"/>
        <w:spacing w:beforeAutospacing="0" w:afterAutospacing="0" w:line="560" w:lineRule="exact"/>
        <w:ind w:firstLine="643" w:firstLineChars="200"/>
        <w:rPr>
          <w:rStyle w:val="7"/>
          <w:rFonts w:eastAsia="黑体" w:cs="黑体"/>
          <w:b w:val="0"/>
          <w:bCs w:val="0"/>
          <w:sz w:val="32"/>
          <w:szCs w:val="32"/>
        </w:rPr>
      </w:pPr>
      <w:r>
        <w:rPr>
          <w:rStyle w:val="7"/>
          <w:rFonts w:hint="eastAsia" w:eastAsia="黑体" w:cs="黑体"/>
          <w:sz w:val="32"/>
          <w:szCs w:val="32"/>
        </w:rPr>
        <w:t>四、赛程安排</w:t>
      </w:r>
    </w:p>
    <w:p>
      <w:pPr>
        <w:adjustRightInd w:val="0"/>
        <w:snapToGrid w:val="0"/>
        <w:spacing w:line="560" w:lineRule="exact"/>
        <w:ind w:firstLine="643" w:firstLineChars="200"/>
        <w:rPr>
          <w:rFonts w:eastAsia="楷体" w:cs="楷体"/>
          <w:b/>
          <w:sz w:val="32"/>
          <w:szCs w:val="32"/>
        </w:rPr>
      </w:pPr>
      <w:r>
        <w:rPr>
          <w:rFonts w:hint="eastAsia" w:eastAsia="楷体" w:cs="楷体"/>
          <w:b/>
          <w:sz w:val="32"/>
          <w:szCs w:val="32"/>
        </w:rPr>
        <w:t>（一）初赛：2020年6月1日至8月20日</w:t>
      </w:r>
    </w:p>
    <w:p>
      <w:pPr>
        <w:pStyle w:val="4"/>
        <w:spacing w:beforeAutospacing="0" w:afterAutospacing="0" w:line="560" w:lineRule="exact"/>
        <w:ind w:firstLine="643" w:firstLineChars="200"/>
        <w:rPr>
          <w:rFonts w:eastAsia="仿宋_GB2312"/>
          <w:b/>
          <w:bCs/>
          <w:color w:val="000000"/>
          <w:sz w:val="32"/>
          <w:szCs w:val="32"/>
        </w:rPr>
      </w:pPr>
      <w:r>
        <w:rPr>
          <w:rFonts w:eastAsia="仿宋_GB2312"/>
          <w:b/>
          <w:bCs/>
          <w:color w:val="000000"/>
          <w:sz w:val="32"/>
          <w:szCs w:val="32"/>
        </w:rPr>
        <w:t>1. 合格测试</w:t>
      </w:r>
    </w:p>
    <w:p>
      <w:pPr>
        <w:pStyle w:val="4"/>
        <w:spacing w:beforeAutospacing="0" w:afterAutospacing="0" w:line="560" w:lineRule="exact"/>
        <w:ind w:firstLine="640" w:firstLineChars="200"/>
        <w:rPr>
          <w:rFonts w:eastAsia="仿宋_GB2312"/>
          <w:color w:val="0000FF"/>
          <w:sz w:val="32"/>
          <w:szCs w:val="32"/>
          <w:highlight w:val="yellow"/>
        </w:rPr>
      </w:pPr>
      <w:r>
        <w:rPr>
          <w:rFonts w:eastAsia="仿宋_GB2312"/>
          <w:color w:val="000000"/>
          <w:sz w:val="32"/>
          <w:szCs w:val="32"/>
        </w:rPr>
        <w:t>参赛者于</w:t>
      </w:r>
      <w:r>
        <w:rPr>
          <w:rFonts w:hint="eastAsia" w:eastAsia="仿宋_GB2312"/>
          <w:color w:val="000000"/>
          <w:sz w:val="32"/>
          <w:szCs w:val="32"/>
        </w:rPr>
        <w:t>6</w:t>
      </w:r>
      <w:r>
        <w:rPr>
          <w:rFonts w:eastAsia="仿宋_GB2312"/>
          <w:color w:val="000000"/>
          <w:sz w:val="32"/>
          <w:szCs w:val="32"/>
        </w:rPr>
        <w:t>月1日至</w:t>
      </w:r>
      <w:r>
        <w:rPr>
          <w:rFonts w:hint="eastAsia" w:eastAsia="仿宋_GB2312"/>
          <w:color w:val="000000"/>
          <w:sz w:val="32"/>
          <w:szCs w:val="32"/>
        </w:rPr>
        <w:t>7</w:t>
      </w:r>
      <w:r>
        <w:rPr>
          <w:rFonts w:eastAsia="仿宋_GB2312"/>
          <w:color w:val="000000"/>
          <w:sz w:val="32"/>
          <w:szCs w:val="32"/>
        </w:rPr>
        <w:t>月</w:t>
      </w:r>
      <w:r>
        <w:rPr>
          <w:rFonts w:hint="eastAsia" w:eastAsia="仿宋_GB2312"/>
          <w:color w:val="000000"/>
          <w:sz w:val="32"/>
          <w:szCs w:val="32"/>
        </w:rPr>
        <w:t>15</w:t>
      </w:r>
      <w:r>
        <w:rPr>
          <w:rFonts w:eastAsia="仿宋_GB2312"/>
          <w:color w:val="000000"/>
          <w:sz w:val="32"/>
          <w:szCs w:val="32"/>
        </w:rPr>
        <w:t>日间登录中华经典诵写讲大赛网站（www.jingdiansxj.cn），按照参赛指引完成报名、个人信息录入及相关认证，并进行诗词知识在线答题测试，测试可进行3次（以正式提交为准），每组</w:t>
      </w:r>
      <w:r>
        <w:rPr>
          <w:rFonts w:eastAsia="仿宋_GB2312"/>
          <w:color w:val="000000" w:themeColor="text1"/>
          <w:sz w:val="32"/>
          <w:szCs w:val="32"/>
          <w14:textFill>
            <w14:solidFill>
              <w14:schemeClr w14:val="tx1"/>
            </w14:solidFill>
          </w14:textFill>
        </w:rPr>
        <w:t>测试成绩排名前30%以内的（按小学组4000人、中学组4000人、大学组1000人设定上限）参加说课比赛（入围名单在网站统一公布）。</w:t>
      </w:r>
    </w:p>
    <w:p>
      <w:pPr>
        <w:pStyle w:val="4"/>
        <w:spacing w:beforeAutospacing="0" w:afterAutospacing="0" w:line="560" w:lineRule="exact"/>
        <w:ind w:left="643"/>
        <w:rPr>
          <w:rFonts w:eastAsia="仿宋_GB2312"/>
          <w:b/>
          <w:bCs/>
          <w:color w:val="000000"/>
          <w:sz w:val="32"/>
          <w:szCs w:val="32"/>
        </w:rPr>
      </w:pPr>
      <w:r>
        <w:rPr>
          <w:rFonts w:hint="eastAsia" w:eastAsia="仿宋_GB2312"/>
          <w:b/>
          <w:bCs/>
          <w:color w:val="000000"/>
          <w:sz w:val="32"/>
          <w:szCs w:val="32"/>
        </w:rPr>
        <w:t xml:space="preserve">2. </w:t>
      </w:r>
      <w:r>
        <w:rPr>
          <w:rFonts w:eastAsia="仿宋_GB2312"/>
          <w:b/>
          <w:bCs/>
          <w:color w:val="000000"/>
          <w:sz w:val="32"/>
          <w:szCs w:val="32"/>
        </w:rPr>
        <w:t>说课比赛</w:t>
      </w:r>
    </w:p>
    <w:p>
      <w:pPr>
        <w:pStyle w:val="4"/>
        <w:numPr>
          <w:ilvl w:val="255"/>
          <w:numId w:val="0"/>
        </w:numPr>
        <w:spacing w:beforeAutospacing="0" w:afterAutospacing="0" w:line="560" w:lineRule="exact"/>
        <w:ind w:firstLine="640" w:firstLineChars="200"/>
        <w:rPr>
          <w:rFonts w:eastAsia="仿宋_GB2312"/>
          <w:color w:val="000000"/>
          <w:sz w:val="32"/>
          <w:szCs w:val="32"/>
        </w:rPr>
      </w:pPr>
      <w:r>
        <w:rPr>
          <w:rFonts w:eastAsia="仿宋_GB2312"/>
          <w:color w:val="000000"/>
          <w:sz w:val="32"/>
          <w:szCs w:val="32"/>
        </w:rPr>
        <w:t>参赛者根据比赛内容和形式要求，于</w:t>
      </w:r>
      <w:r>
        <w:rPr>
          <w:rFonts w:hint="eastAsia" w:eastAsia="仿宋_GB2312"/>
          <w:color w:val="000000"/>
          <w:sz w:val="32"/>
          <w:szCs w:val="32"/>
        </w:rPr>
        <w:t>8</w:t>
      </w:r>
      <w:r>
        <w:rPr>
          <w:rFonts w:eastAsia="仿宋_GB2312"/>
          <w:color w:val="000000"/>
          <w:sz w:val="32"/>
          <w:szCs w:val="32"/>
        </w:rPr>
        <w:t>月</w:t>
      </w:r>
      <w:r>
        <w:rPr>
          <w:rFonts w:hint="eastAsia" w:eastAsia="仿宋_GB2312"/>
          <w:color w:val="000000"/>
          <w:sz w:val="32"/>
          <w:szCs w:val="32"/>
        </w:rPr>
        <w:t>20</w:t>
      </w:r>
      <w:r>
        <w:rPr>
          <w:rFonts w:eastAsia="仿宋_GB2312"/>
          <w:color w:val="000000"/>
          <w:sz w:val="32"/>
          <w:szCs w:val="32"/>
        </w:rPr>
        <w:t>日前通过</w:t>
      </w:r>
      <w:r>
        <w:rPr>
          <w:rFonts w:hint="eastAsia" w:eastAsia="仿宋_GB2312"/>
          <w:color w:val="000000"/>
          <w:sz w:val="32"/>
          <w:szCs w:val="32"/>
        </w:rPr>
        <w:t>赛事网站</w:t>
      </w:r>
      <w:r>
        <w:rPr>
          <w:rFonts w:eastAsia="仿宋_GB2312"/>
          <w:color w:val="000000"/>
          <w:sz w:val="32"/>
          <w:szCs w:val="32"/>
        </w:rPr>
        <w:t>提交说课视频、教学设计（含教学课件）等比赛作品。</w:t>
      </w:r>
    </w:p>
    <w:p>
      <w:pPr>
        <w:pStyle w:val="4"/>
        <w:spacing w:beforeAutospacing="0" w:afterAutospacing="0" w:line="560" w:lineRule="exact"/>
        <w:ind w:firstLine="640" w:firstLineChars="200"/>
        <w:rPr>
          <w:rFonts w:eastAsia="仿宋_GB2312"/>
          <w:color w:val="000000" w:themeColor="text1"/>
          <w:sz w:val="32"/>
          <w:szCs w:val="32"/>
          <w14:textFill>
            <w14:solidFill>
              <w14:schemeClr w14:val="tx1"/>
            </w14:solidFill>
          </w14:textFill>
        </w:rPr>
      </w:pPr>
      <w:r>
        <w:rPr>
          <w:rFonts w:eastAsia="仿宋_GB2312"/>
          <w:color w:val="000000"/>
          <w:sz w:val="32"/>
          <w:szCs w:val="32"/>
        </w:rPr>
        <w:t>讲解大赛承办方统一组织专家评审，各组按评审得分排名，小学组前800名、中学组前800名、大学组前200名晋级全国复赛。</w:t>
      </w:r>
    </w:p>
    <w:p>
      <w:pPr>
        <w:adjustRightInd w:val="0"/>
        <w:snapToGrid w:val="0"/>
        <w:spacing w:line="560" w:lineRule="exact"/>
        <w:ind w:firstLine="643" w:firstLineChars="200"/>
        <w:rPr>
          <w:rFonts w:eastAsia="楷体" w:cs="楷体"/>
          <w:b/>
          <w:sz w:val="32"/>
          <w:szCs w:val="32"/>
        </w:rPr>
      </w:pPr>
      <w:r>
        <w:rPr>
          <w:rFonts w:hint="eastAsia" w:eastAsia="楷体" w:cs="楷体"/>
          <w:b/>
          <w:sz w:val="32"/>
          <w:szCs w:val="32"/>
        </w:rPr>
        <w:t>（二）复赛：2020年9月至10月</w:t>
      </w:r>
    </w:p>
    <w:p>
      <w:pPr>
        <w:pStyle w:val="4"/>
        <w:spacing w:beforeAutospacing="0" w:afterAutospacing="0" w:line="560" w:lineRule="exact"/>
        <w:ind w:firstLine="640" w:firstLineChars="200"/>
        <w:rPr>
          <w:rFonts w:eastAsia="仿宋_GB2312"/>
          <w:color w:val="000000"/>
          <w:sz w:val="32"/>
          <w:szCs w:val="32"/>
        </w:rPr>
      </w:pPr>
      <w:r>
        <w:rPr>
          <w:rFonts w:eastAsia="仿宋_GB2312"/>
          <w:color w:val="000000"/>
          <w:sz w:val="32"/>
          <w:szCs w:val="32"/>
        </w:rPr>
        <w:t>全国复赛为线上微课比赛。入围复赛的参赛者于</w:t>
      </w:r>
      <w:r>
        <w:rPr>
          <w:rFonts w:hint="eastAsia" w:eastAsia="仿宋_GB2312"/>
          <w:color w:val="000000"/>
          <w:sz w:val="32"/>
          <w:szCs w:val="32"/>
        </w:rPr>
        <w:t>9</w:t>
      </w:r>
      <w:r>
        <w:rPr>
          <w:rFonts w:eastAsia="仿宋_GB2312"/>
          <w:color w:val="000000"/>
          <w:sz w:val="32"/>
          <w:szCs w:val="32"/>
        </w:rPr>
        <w:t>月</w:t>
      </w:r>
      <w:r>
        <w:rPr>
          <w:rFonts w:hint="eastAsia" w:eastAsia="仿宋_GB2312"/>
          <w:color w:val="000000"/>
          <w:sz w:val="32"/>
          <w:szCs w:val="32"/>
        </w:rPr>
        <w:t>20</w:t>
      </w:r>
      <w:r>
        <w:rPr>
          <w:rFonts w:eastAsia="仿宋_GB2312"/>
          <w:color w:val="000000"/>
          <w:sz w:val="32"/>
          <w:szCs w:val="32"/>
        </w:rPr>
        <w:t>日前登录赛事平台，提交微课视频、教学设计（含教学课件）等参赛作品。同时参加传统经典（诗词）知识在线答题考试。</w:t>
      </w:r>
    </w:p>
    <w:p>
      <w:pPr>
        <w:pStyle w:val="4"/>
        <w:spacing w:beforeAutospacing="0" w:afterAutospacing="0" w:line="560" w:lineRule="exact"/>
        <w:ind w:firstLine="640" w:firstLineChars="200"/>
        <w:rPr>
          <w:rFonts w:eastAsia="仿宋_GB2312"/>
          <w:sz w:val="32"/>
          <w:szCs w:val="32"/>
        </w:rPr>
      </w:pPr>
      <w:r>
        <w:rPr>
          <w:rFonts w:eastAsia="仿宋_GB2312"/>
          <w:color w:val="000000"/>
          <w:sz w:val="32"/>
          <w:szCs w:val="32"/>
        </w:rPr>
        <w:t>通过传统经典（诗词）知识在线答题考试（限答1次，权重25%）和专家评审（权重75%）相结合的方式进行综合评审。各组（不</w:t>
      </w:r>
      <w:r>
        <w:rPr>
          <w:rFonts w:eastAsia="仿宋_GB2312"/>
          <w:sz w:val="32"/>
          <w:szCs w:val="32"/>
        </w:rPr>
        <w:t>分省）前20名进入全国总决赛，复赛成绩计入全国总决赛，占比30%。</w:t>
      </w:r>
    </w:p>
    <w:p>
      <w:pPr>
        <w:adjustRightInd w:val="0"/>
        <w:snapToGrid w:val="0"/>
        <w:spacing w:line="560" w:lineRule="exact"/>
        <w:ind w:firstLine="643" w:firstLineChars="200"/>
        <w:rPr>
          <w:rFonts w:eastAsia="楷体" w:cs="楷体"/>
          <w:b/>
          <w:sz w:val="32"/>
          <w:szCs w:val="32"/>
        </w:rPr>
      </w:pPr>
      <w:r>
        <w:rPr>
          <w:rFonts w:hint="eastAsia" w:eastAsia="楷体" w:cs="楷体"/>
          <w:b/>
          <w:sz w:val="32"/>
          <w:szCs w:val="32"/>
        </w:rPr>
        <w:t>（三）总决赛：2020年10月底</w:t>
      </w:r>
    </w:p>
    <w:p>
      <w:pPr>
        <w:pStyle w:val="4"/>
        <w:spacing w:beforeAutospacing="0" w:afterAutospacing="0" w:line="560" w:lineRule="exact"/>
        <w:ind w:firstLine="640" w:firstLineChars="200"/>
        <w:rPr>
          <w:rFonts w:eastAsia="仿宋_GB2312"/>
          <w:sz w:val="32"/>
          <w:szCs w:val="32"/>
        </w:rPr>
      </w:pPr>
      <w:r>
        <w:rPr>
          <w:rFonts w:eastAsia="仿宋_GB2312"/>
          <w:sz w:val="32"/>
          <w:szCs w:val="32"/>
        </w:rPr>
        <w:t>总决赛为现场综合比赛（具体时间另行通知），分为经典（诗词）常识考试、即兴演讲、现场问答、教学公开课比赛等环节。在教学公开课比赛环节，参赛者</w:t>
      </w:r>
      <w:r>
        <w:rPr>
          <w:rFonts w:hint="eastAsia" w:eastAsia="仿宋_GB2312"/>
          <w:color w:val="000000" w:themeColor="text1"/>
          <w:sz w:val="32"/>
          <w:szCs w:val="32"/>
          <w14:textFill>
            <w14:solidFill>
              <w14:schemeClr w14:val="tx1"/>
            </w14:solidFill>
          </w14:textFill>
        </w:rPr>
        <w:t>须</w:t>
      </w:r>
      <w:r>
        <w:rPr>
          <w:rFonts w:eastAsia="仿宋_GB2312"/>
          <w:sz w:val="32"/>
          <w:szCs w:val="32"/>
        </w:rPr>
        <w:t>选取大赛规定的教学内容，为随机抽取的学生班级授课，上课时间为30分钟。总决赛将通过电视或网络媒体进行直播。</w:t>
      </w:r>
    </w:p>
    <w:p>
      <w:pPr>
        <w:adjustRightInd w:val="0"/>
        <w:snapToGrid w:val="0"/>
        <w:spacing w:line="560" w:lineRule="exact"/>
        <w:ind w:firstLine="643" w:firstLineChars="200"/>
        <w:rPr>
          <w:rFonts w:eastAsia="楷体" w:cs="楷体"/>
          <w:b/>
          <w:sz w:val="32"/>
          <w:szCs w:val="32"/>
        </w:rPr>
      </w:pPr>
      <w:r>
        <w:rPr>
          <w:rFonts w:hint="eastAsia" w:eastAsia="楷体" w:cs="楷体"/>
          <w:b/>
          <w:sz w:val="32"/>
          <w:szCs w:val="32"/>
        </w:rPr>
        <w:t>（四）“诗教中国”诗词教育论坛与成果展示</w:t>
      </w:r>
    </w:p>
    <w:p>
      <w:pPr>
        <w:pStyle w:val="4"/>
        <w:spacing w:beforeAutospacing="0" w:afterAutospacing="0" w:line="560" w:lineRule="exact"/>
        <w:ind w:firstLine="640" w:firstLineChars="200"/>
        <w:rPr>
          <w:rFonts w:eastAsia="仿宋_GB2312" w:cs="仿宋_GB2312"/>
          <w:sz w:val="32"/>
          <w:szCs w:val="32"/>
        </w:rPr>
      </w:pPr>
      <w:r>
        <w:rPr>
          <w:rFonts w:hint="eastAsia" w:eastAsia="仿宋_GB2312" w:cs="仿宋_GB2312"/>
          <w:color w:val="000000"/>
          <w:sz w:val="32"/>
          <w:szCs w:val="32"/>
        </w:rPr>
        <w:t>讲解大赛承办方</w:t>
      </w:r>
      <w:r>
        <w:rPr>
          <w:rFonts w:hint="eastAsia" w:eastAsia="仿宋_GB2312" w:cs="仿宋_GB2312"/>
          <w:sz w:val="32"/>
          <w:szCs w:val="32"/>
        </w:rPr>
        <w:t>将组织诗词教育论坛、教学研讨活动和优秀诗教成果展演活动（具体时间另行通知）。</w:t>
      </w:r>
    </w:p>
    <w:p>
      <w:pPr>
        <w:pStyle w:val="4"/>
        <w:spacing w:beforeAutospacing="0" w:afterAutospacing="0" w:line="560" w:lineRule="exact"/>
        <w:ind w:firstLine="643" w:firstLineChars="200"/>
        <w:rPr>
          <w:rStyle w:val="7"/>
          <w:rFonts w:eastAsia="黑体" w:cs="黑体"/>
          <w:b w:val="0"/>
          <w:bCs w:val="0"/>
          <w:sz w:val="32"/>
          <w:szCs w:val="32"/>
        </w:rPr>
      </w:pPr>
      <w:r>
        <w:rPr>
          <w:rStyle w:val="7"/>
          <w:rFonts w:hint="eastAsia" w:eastAsia="黑体" w:cs="黑体"/>
          <w:sz w:val="32"/>
          <w:szCs w:val="32"/>
        </w:rPr>
        <w:t>五、相关要求</w:t>
      </w:r>
    </w:p>
    <w:p>
      <w:pPr>
        <w:pStyle w:val="4"/>
        <w:widowControl/>
        <w:spacing w:beforeAutospacing="0" w:afterAutospacing="0" w:line="560" w:lineRule="exact"/>
        <w:ind w:firstLine="640" w:firstLineChars="200"/>
        <w:rPr>
          <w:rFonts w:eastAsia="仿宋_GB2312"/>
          <w:sz w:val="32"/>
          <w:szCs w:val="32"/>
        </w:rPr>
      </w:pPr>
      <w:r>
        <w:rPr>
          <w:rFonts w:eastAsia="仿宋_GB2312"/>
          <w:sz w:val="32"/>
          <w:szCs w:val="32"/>
        </w:rPr>
        <w:t>（一）鼓励民办学校教师、少数民族教师、农村地区教师和社会办学机构教师等参加比赛。</w:t>
      </w:r>
    </w:p>
    <w:p>
      <w:pPr>
        <w:pStyle w:val="4"/>
        <w:widowControl/>
        <w:spacing w:beforeAutospacing="0" w:afterAutospacing="0" w:line="560" w:lineRule="exact"/>
        <w:ind w:firstLine="640" w:firstLineChars="200"/>
        <w:rPr>
          <w:rFonts w:eastAsia="仿宋_GB2312"/>
          <w:sz w:val="32"/>
          <w:szCs w:val="32"/>
        </w:rPr>
      </w:pPr>
      <w:r>
        <w:rPr>
          <w:rFonts w:eastAsia="仿宋_GB2312"/>
          <w:sz w:val="32"/>
          <w:szCs w:val="32"/>
        </w:rPr>
        <w:t>（二）</w:t>
      </w:r>
      <w:r>
        <w:rPr>
          <w:rFonts w:eastAsia="仿宋_GB2312"/>
          <w:color w:val="000000"/>
          <w:sz w:val="32"/>
          <w:szCs w:val="32"/>
        </w:rPr>
        <w:t>讲解大赛承办方</w:t>
      </w:r>
      <w:r>
        <w:rPr>
          <w:rFonts w:eastAsia="仿宋_GB2312"/>
          <w:sz w:val="32"/>
          <w:szCs w:val="32"/>
        </w:rPr>
        <w:t>将与各省</w:t>
      </w:r>
      <w:r>
        <w:rPr>
          <w:rFonts w:hint="eastAsia" w:eastAsia="仿宋_GB2312"/>
          <w:sz w:val="32"/>
          <w:szCs w:val="32"/>
        </w:rPr>
        <w:t>份</w:t>
      </w:r>
      <w:r>
        <w:rPr>
          <w:rFonts w:eastAsia="仿宋_GB2312"/>
          <w:sz w:val="32"/>
          <w:szCs w:val="32"/>
        </w:rPr>
        <w:t>语委、教研部门紧密配合，共同做好大赛命题、专家评审和赛事组织工作。</w:t>
      </w:r>
    </w:p>
    <w:p>
      <w:pPr>
        <w:pStyle w:val="4"/>
        <w:widowControl/>
        <w:spacing w:beforeAutospacing="0" w:afterAutospacing="0" w:line="560" w:lineRule="exact"/>
        <w:ind w:firstLine="640" w:firstLineChars="200"/>
        <w:jc w:val="both"/>
        <w:rPr>
          <w:rFonts w:eastAsia="仿宋_GB2312"/>
          <w:sz w:val="32"/>
          <w:szCs w:val="32"/>
        </w:rPr>
      </w:pPr>
      <w:r>
        <w:rPr>
          <w:rFonts w:eastAsia="仿宋_GB2312"/>
          <w:sz w:val="32"/>
          <w:szCs w:val="32"/>
        </w:rPr>
        <w:t>（三）为提高比赛水平，充分发挥赛事的引领示范作用，</w:t>
      </w:r>
      <w:r>
        <w:rPr>
          <w:rFonts w:eastAsia="仿宋_GB2312"/>
          <w:color w:val="000000"/>
          <w:sz w:val="32"/>
          <w:szCs w:val="32"/>
        </w:rPr>
        <w:t>讲解大赛承办方</w:t>
      </w:r>
      <w:r>
        <w:rPr>
          <w:rFonts w:eastAsia="仿宋_GB2312"/>
          <w:sz w:val="32"/>
          <w:szCs w:val="32"/>
        </w:rPr>
        <w:t>将配合各省</w:t>
      </w:r>
      <w:r>
        <w:rPr>
          <w:rFonts w:hint="eastAsia" w:eastAsia="仿宋_GB2312"/>
          <w:sz w:val="32"/>
          <w:szCs w:val="32"/>
        </w:rPr>
        <w:t>份</w:t>
      </w:r>
      <w:r>
        <w:rPr>
          <w:rFonts w:eastAsia="仿宋_GB2312"/>
          <w:sz w:val="32"/>
          <w:szCs w:val="32"/>
        </w:rPr>
        <w:t>在比赛各阶段加强对参赛者的培训指导工作。</w:t>
      </w:r>
    </w:p>
    <w:p>
      <w:pPr>
        <w:pStyle w:val="4"/>
        <w:adjustRightInd w:val="0"/>
        <w:snapToGrid w:val="0"/>
        <w:spacing w:beforeAutospacing="0" w:afterAutospacing="0" w:line="560" w:lineRule="exact"/>
        <w:ind w:firstLine="643" w:firstLineChars="200"/>
        <w:rPr>
          <w:rStyle w:val="7"/>
          <w:rFonts w:eastAsia="黑体" w:cs="黑体"/>
          <w:b w:val="0"/>
          <w:bCs w:val="0"/>
          <w:sz w:val="32"/>
          <w:szCs w:val="32"/>
        </w:rPr>
      </w:pPr>
      <w:r>
        <w:rPr>
          <w:rStyle w:val="7"/>
          <w:rFonts w:hint="eastAsia" w:eastAsia="黑体" w:cs="黑体"/>
          <w:sz w:val="32"/>
          <w:szCs w:val="32"/>
        </w:rPr>
        <w:t>六、联系方式</w:t>
      </w:r>
    </w:p>
    <w:p>
      <w:pPr>
        <w:pStyle w:val="4"/>
        <w:spacing w:beforeAutospacing="0" w:afterAutospacing="0" w:line="560" w:lineRule="exact"/>
        <w:ind w:firstLine="640" w:firstLineChars="200"/>
        <w:rPr>
          <w:rFonts w:eastAsia="仿宋_GB2312"/>
          <w:sz w:val="32"/>
          <w:szCs w:val="32"/>
        </w:rPr>
      </w:pPr>
      <w:r>
        <w:rPr>
          <w:rFonts w:eastAsia="仿宋_GB2312"/>
          <w:sz w:val="32"/>
          <w:szCs w:val="32"/>
        </w:rPr>
        <w:t>联系人：</w:t>
      </w:r>
      <w:r>
        <w:rPr>
          <w:rFonts w:hint="eastAsia" w:eastAsia="仿宋_GB2312"/>
          <w:sz w:val="32"/>
          <w:szCs w:val="32"/>
        </w:rPr>
        <w:t>南开大学文学院</w:t>
      </w:r>
      <w:r>
        <w:rPr>
          <w:rFonts w:eastAsia="仿宋_GB2312"/>
          <w:sz w:val="32"/>
          <w:szCs w:val="32"/>
        </w:rPr>
        <w:t>闫晓铮</w:t>
      </w:r>
      <w:r>
        <w:rPr>
          <w:rFonts w:hint="eastAsia" w:eastAsia="仿宋_GB2312"/>
          <w:sz w:val="32"/>
          <w:szCs w:val="32"/>
        </w:rPr>
        <w:t>、吴戎</w:t>
      </w:r>
    </w:p>
    <w:p>
      <w:pPr>
        <w:pStyle w:val="4"/>
        <w:spacing w:beforeAutospacing="0" w:afterAutospacing="0" w:line="560" w:lineRule="exact"/>
        <w:ind w:firstLine="640" w:firstLineChars="200"/>
        <w:rPr>
          <w:rFonts w:eastAsia="仿宋_GB2312"/>
          <w:sz w:val="32"/>
          <w:szCs w:val="32"/>
        </w:rPr>
      </w:pPr>
      <w:r>
        <w:rPr>
          <w:rFonts w:eastAsia="仿宋_GB2312"/>
          <w:sz w:val="32"/>
          <w:szCs w:val="32"/>
        </w:rPr>
        <w:t>电  话：022-23498255</w:t>
      </w:r>
      <w:r>
        <w:rPr>
          <w:rFonts w:hint="eastAsia" w:eastAsia="仿宋_GB2312"/>
          <w:sz w:val="32"/>
          <w:szCs w:val="32"/>
        </w:rPr>
        <w:t>，022-83661960</w:t>
      </w:r>
    </w:p>
    <w:p>
      <w:pPr>
        <w:pStyle w:val="4"/>
        <w:spacing w:beforeAutospacing="0" w:afterAutospacing="0" w:line="560" w:lineRule="exact"/>
        <w:ind w:firstLine="640" w:firstLineChars="200"/>
        <w:rPr>
          <w:rFonts w:eastAsia="仿宋_GB2312"/>
          <w:sz w:val="32"/>
          <w:szCs w:val="32"/>
        </w:rPr>
      </w:pPr>
      <w:r>
        <w:rPr>
          <w:rFonts w:eastAsia="仿宋_GB2312"/>
          <w:sz w:val="32"/>
          <w:szCs w:val="32"/>
        </w:rPr>
        <w:t>邮  箱：jialingbeidasai@163.com</w:t>
      </w:r>
    </w:p>
    <w:p>
      <w:pPr>
        <w:adjustRightInd w:val="0"/>
        <w:snapToGrid w:val="0"/>
        <w:spacing w:line="560" w:lineRule="exact"/>
        <w:rPr>
          <w:rFonts w:eastAsia="仿宋_GB2312"/>
          <w:sz w:val="32"/>
          <w:szCs w:val="32"/>
        </w:rPr>
      </w:pPr>
    </w:p>
    <w:p/>
    <w:p>
      <w:pPr>
        <w:keepNext w:val="0"/>
        <w:keepLines w:val="0"/>
        <w:pageBreakBefore w:val="0"/>
        <w:widowControl w:val="0"/>
        <w:kinsoku/>
        <w:wordWrap/>
        <w:overflowPunct/>
        <w:topLinePunct w:val="0"/>
        <w:autoSpaceDE/>
        <w:autoSpaceDN/>
        <w:bidi w:val="0"/>
        <w:adjustRightInd w:val="0"/>
        <w:snapToGrid w:val="0"/>
        <w:spacing w:line="620" w:lineRule="exact"/>
        <w:textAlignment w:val="auto"/>
        <w:rPr>
          <w:rFonts w:eastAsia="仿宋_GB2312"/>
          <w:sz w:val="32"/>
          <w:szCs w:val="32"/>
        </w:rPr>
        <w:sectPr>
          <w:pgSz w:w="11906" w:h="16838"/>
          <w:pgMar w:top="2098" w:right="1474" w:bottom="1984" w:left="1587" w:header="851" w:footer="1587" w:gutter="0"/>
          <w:pgNumType w:fmt="numberInDash"/>
          <w:cols w:space="425" w:num="1"/>
          <w:docGrid w:type="lines" w:linePitch="312" w:charSpace="0"/>
        </w:sectPr>
      </w:pPr>
    </w:p>
    <w:p>
      <w:pPr>
        <w:widowControl/>
        <w:spacing w:line="560" w:lineRule="exact"/>
        <w:jc w:val="left"/>
        <w:rPr>
          <w:rFonts w:hint="eastAsia" w:ascii="黑体" w:hAnsi="黑体" w:eastAsia="黑体" w:cs="黑体"/>
          <w:kern w:val="0"/>
          <w:sz w:val="32"/>
          <w:szCs w:val="32"/>
        </w:rPr>
      </w:pPr>
      <w:r>
        <w:rPr>
          <w:rFonts w:hint="eastAsia" w:ascii="黑体" w:hAnsi="黑体" w:eastAsia="黑体" w:cs="黑体"/>
          <w:kern w:val="0"/>
          <w:sz w:val="32"/>
          <w:szCs w:val="32"/>
        </w:rPr>
        <w:t>附件3</w:t>
      </w:r>
    </w:p>
    <w:p>
      <w:pPr>
        <w:adjustRightInd w:val="0"/>
        <w:snapToGrid w:val="0"/>
        <w:spacing w:line="640" w:lineRule="exact"/>
        <w:jc w:val="center"/>
        <w:rPr>
          <w:rFonts w:eastAsia="方正小标宋简体" w:cs="方正小标宋简体"/>
          <w:sz w:val="44"/>
          <w:szCs w:val="44"/>
        </w:rPr>
      </w:pPr>
      <w:r>
        <w:rPr>
          <w:rFonts w:hint="eastAsia" w:eastAsia="方正小标宋简体" w:cs="方正小标宋简体"/>
          <w:sz w:val="44"/>
          <w:szCs w:val="44"/>
        </w:rPr>
        <w:t>第二届中华经典诵写讲大赛</w:t>
      </w:r>
    </w:p>
    <w:p>
      <w:pPr>
        <w:adjustRightInd w:val="0"/>
        <w:snapToGrid w:val="0"/>
        <w:spacing w:line="640" w:lineRule="exact"/>
        <w:jc w:val="center"/>
        <w:rPr>
          <w:rFonts w:eastAsia="方正小标宋简体" w:cs="方正小标宋简体"/>
          <w:sz w:val="44"/>
          <w:szCs w:val="44"/>
        </w:rPr>
      </w:pPr>
      <w:r>
        <w:rPr>
          <w:rFonts w:hint="eastAsia" w:eastAsia="方正小标宋简体" w:cs="方正小标宋简体"/>
          <w:sz w:val="44"/>
          <w:szCs w:val="44"/>
        </w:rPr>
        <w:t>“笔墨中国”汉字书写大赛方案</w:t>
      </w:r>
    </w:p>
    <w:p>
      <w:pPr>
        <w:keepNext w:val="0"/>
        <w:keepLines w:val="0"/>
        <w:pageBreakBefore w:val="0"/>
        <w:widowControl w:val="0"/>
        <w:kinsoku/>
        <w:wordWrap/>
        <w:overflowPunct/>
        <w:topLinePunct w:val="0"/>
        <w:autoSpaceDE/>
        <w:autoSpaceDN/>
        <w:bidi w:val="0"/>
        <w:spacing w:line="640" w:lineRule="exact"/>
        <w:ind w:firstLine="800" w:firstLineChars="200"/>
        <w:jc w:val="center"/>
        <w:textAlignment w:val="auto"/>
        <w:rPr>
          <w:rFonts w:eastAsia="华文中宋" w:cs="华文中宋"/>
          <w:sz w:val="40"/>
          <w:szCs w:val="44"/>
        </w:rPr>
      </w:pPr>
    </w:p>
    <w:p>
      <w:pPr>
        <w:keepNext w:val="0"/>
        <w:keepLines w:val="0"/>
        <w:pageBreakBefore w:val="0"/>
        <w:widowControl w:val="0"/>
        <w:tabs>
          <w:tab w:val="left" w:pos="5245"/>
        </w:tabs>
        <w:kinsoku/>
        <w:wordWrap/>
        <w:overflowPunct/>
        <w:topLinePunct w:val="0"/>
        <w:autoSpaceDE/>
        <w:autoSpaceDN/>
        <w:bidi w:val="0"/>
        <w:spacing w:line="640" w:lineRule="exact"/>
        <w:ind w:firstLine="640" w:firstLineChars="200"/>
        <w:textAlignment w:val="auto"/>
        <w:rPr>
          <w:rFonts w:eastAsia="仿宋_GB2312" w:cs="仿宋_GB2312"/>
          <w:color w:val="000000"/>
          <w:sz w:val="32"/>
          <w:szCs w:val="32"/>
        </w:rPr>
      </w:pPr>
      <w:r>
        <w:rPr>
          <w:rFonts w:hint="eastAsia" w:eastAsia="仿宋_GB2312" w:cs="仿宋_GB2312"/>
          <w:color w:val="000000"/>
          <w:sz w:val="32"/>
          <w:szCs w:val="32"/>
        </w:rPr>
        <w:t>汉字和以汉字为载体的中国书法是中华民族的文化瑰宝，是人类文明的宝贵财富。为引导社会大众尤其是青少年感受汉字和书法的魅力，提高汉字书写能力，增强文化自信与爱国情怀，特举办“笔墨中国”汉字书写大赛，并确定方案如下。</w:t>
      </w:r>
    </w:p>
    <w:p>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textAlignment w:val="auto"/>
        <w:rPr>
          <w:rFonts w:eastAsia="黑体" w:cs="黑体"/>
          <w:sz w:val="32"/>
          <w:szCs w:val="32"/>
        </w:rPr>
      </w:pPr>
      <w:r>
        <w:rPr>
          <w:rFonts w:hint="eastAsia" w:eastAsia="黑体" w:cs="黑体"/>
          <w:sz w:val="32"/>
          <w:szCs w:val="32"/>
        </w:rPr>
        <w:t>一、组织机构</w:t>
      </w:r>
    </w:p>
    <w:p>
      <w:pPr>
        <w:keepNext w:val="0"/>
        <w:keepLines w:val="0"/>
        <w:pageBreakBefore w:val="0"/>
        <w:widowControl w:val="0"/>
        <w:kinsoku/>
        <w:wordWrap/>
        <w:overflowPunct/>
        <w:topLinePunct w:val="0"/>
        <w:autoSpaceDE/>
        <w:autoSpaceDN/>
        <w:bidi w:val="0"/>
        <w:spacing w:line="640" w:lineRule="exact"/>
        <w:ind w:firstLine="640" w:firstLineChars="200"/>
        <w:textAlignment w:val="auto"/>
        <w:rPr>
          <w:rFonts w:eastAsia="仿宋_GB2312"/>
          <w:sz w:val="32"/>
          <w:szCs w:val="32"/>
        </w:rPr>
      </w:pPr>
      <w:r>
        <w:rPr>
          <w:rFonts w:eastAsia="仿宋_GB2312"/>
          <w:sz w:val="32"/>
          <w:szCs w:val="32"/>
        </w:rPr>
        <w:t>承办单位：语文出版社、首都师范大学</w:t>
      </w:r>
    </w:p>
    <w:p>
      <w:pPr>
        <w:keepNext w:val="0"/>
        <w:keepLines w:val="0"/>
        <w:pageBreakBefore w:val="0"/>
        <w:widowControl w:val="0"/>
        <w:kinsoku/>
        <w:wordWrap/>
        <w:overflowPunct/>
        <w:topLinePunct w:val="0"/>
        <w:autoSpaceDE/>
        <w:autoSpaceDN/>
        <w:bidi w:val="0"/>
        <w:spacing w:line="640" w:lineRule="exact"/>
        <w:ind w:firstLine="640" w:firstLineChars="200"/>
        <w:textAlignment w:val="auto"/>
        <w:rPr>
          <w:rFonts w:eastAsia="黑体" w:cs="黑体"/>
          <w:sz w:val="32"/>
          <w:szCs w:val="32"/>
        </w:rPr>
      </w:pPr>
      <w:r>
        <w:rPr>
          <w:rFonts w:hint="eastAsia" w:eastAsia="黑体" w:cs="黑体"/>
          <w:sz w:val="32"/>
          <w:szCs w:val="32"/>
        </w:rPr>
        <w:t>二、参赛对象与组别</w:t>
      </w:r>
    </w:p>
    <w:p>
      <w:pPr>
        <w:keepNext w:val="0"/>
        <w:keepLines w:val="0"/>
        <w:pageBreakBefore w:val="0"/>
        <w:widowControl w:val="0"/>
        <w:kinsoku/>
        <w:wordWrap/>
        <w:overflowPunct/>
        <w:topLinePunct w:val="0"/>
        <w:autoSpaceDE/>
        <w:autoSpaceDN/>
        <w:bidi w:val="0"/>
        <w:spacing w:line="640" w:lineRule="exact"/>
        <w:ind w:firstLine="640" w:firstLineChars="200"/>
        <w:textAlignment w:val="auto"/>
        <w:rPr>
          <w:rFonts w:eastAsia="仿宋_GB2312"/>
          <w:sz w:val="32"/>
          <w:szCs w:val="32"/>
        </w:rPr>
      </w:pPr>
      <w:r>
        <w:rPr>
          <w:rFonts w:eastAsia="仿宋_GB2312"/>
          <w:sz w:val="32"/>
          <w:szCs w:val="32"/>
        </w:rPr>
        <w:t>参赛对象为全国大中小学校在校师生及社会人员。</w:t>
      </w:r>
    </w:p>
    <w:p>
      <w:pPr>
        <w:keepNext w:val="0"/>
        <w:keepLines w:val="0"/>
        <w:pageBreakBefore w:val="0"/>
        <w:widowControl w:val="0"/>
        <w:kinsoku/>
        <w:wordWrap/>
        <w:overflowPunct/>
        <w:topLinePunct w:val="0"/>
        <w:autoSpaceDE/>
        <w:autoSpaceDN/>
        <w:bidi w:val="0"/>
        <w:spacing w:line="640" w:lineRule="exact"/>
        <w:ind w:firstLine="640" w:firstLineChars="200"/>
        <w:textAlignment w:val="auto"/>
        <w:rPr>
          <w:rFonts w:eastAsia="仿宋_GB2312"/>
          <w:sz w:val="32"/>
          <w:szCs w:val="32"/>
        </w:rPr>
      </w:pPr>
      <w:r>
        <w:rPr>
          <w:rFonts w:eastAsia="仿宋_GB2312"/>
          <w:sz w:val="32"/>
          <w:szCs w:val="32"/>
        </w:rPr>
        <w:t>设硬笔和软笔两个类别。每类分小学生组、中学生组（含初中、高中、中职学生）、大学生组（含研究生、留学生）、教师组和社会人员组5个组别。</w:t>
      </w:r>
    </w:p>
    <w:p>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textAlignment w:val="auto"/>
        <w:rPr>
          <w:rFonts w:eastAsia="黑体" w:cs="黑体"/>
          <w:sz w:val="32"/>
          <w:szCs w:val="32"/>
        </w:rPr>
      </w:pPr>
      <w:r>
        <w:rPr>
          <w:rFonts w:hint="eastAsia" w:eastAsia="黑体" w:cs="黑体"/>
          <w:sz w:val="32"/>
          <w:szCs w:val="32"/>
        </w:rPr>
        <w:t>三、参赛要求</w:t>
      </w:r>
    </w:p>
    <w:p>
      <w:pPr>
        <w:keepNext w:val="0"/>
        <w:keepLines w:val="0"/>
        <w:pageBreakBefore w:val="0"/>
        <w:widowControl w:val="0"/>
        <w:kinsoku/>
        <w:wordWrap/>
        <w:overflowPunct/>
        <w:topLinePunct w:val="0"/>
        <w:autoSpaceDE/>
        <w:autoSpaceDN/>
        <w:bidi w:val="0"/>
        <w:spacing w:line="640" w:lineRule="exact"/>
        <w:ind w:firstLine="624" w:firstLineChars="200"/>
        <w:textAlignment w:val="auto"/>
        <w:rPr>
          <w:rFonts w:eastAsia="仿宋_GB2312" w:cs="仿宋_GB2312"/>
          <w:spacing w:val="-4"/>
          <w:sz w:val="32"/>
          <w:szCs w:val="32"/>
        </w:rPr>
      </w:pPr>
      <w:r>
        <w:rPr>
          <w:rFonts w:hint="eastAsia" w:eastAsia="仿宋_GB2312" w:cs="仿宋_GB2312"/>
          <w:spacing w:val="-4"/>
          <w:sz w:val="32"/>
          <w:szCs w:val="32"/>
        </w:rPr>
        <w:t>大赛分为语言文字知识及书法常识评测、书法作品评比两部分。</w:t>
      </w:r>
    </w:p>
    <w:p>
      <w:pPr>
        <w:keepNext w:val="0"/>
        <w:keepLines w:val="0"/>
        <w:pageBreakBefore w:val="0"/>
        <w:widowControl w:val="0"/>
        <w:kinsoku/>
        <w:wordWrap/>
        <w:overflowPunct/>
        <w:topLinePunct w:val="0"/>
        <w:autoSpaceDE/>
        <w:autoSpaceDN/>
        <w:bidi w:val="0"/>
        <w:spacing w:line="640" w:lineRule="exact"/>
        <w:ind w:firstLine="643" w:firstLineChars="200"/>
        <w:textAlignment w:val="auto"/>
        <w:rPr>
          <w:rFonts w:eastAsia="楷体" w:cs="楷体"/>
          <w:b/>
          <w:sz w:val="32"/>
          <w:szCs w:val="32"/>
        </w:rPr>
      </w:pPr>
      <w:r>
        <w:rPr>
          <w:rFonts w:hint="eastAsia" w:eastAsia="仿宋" w:cs="仿宋"/>
          <w:b/>
          <w:sz w:val="32"/>
          <w:szCs w:val="32"/>
        </w:rPr>
        <w:t>（一）</w:t>
      </w:r>
      <w:r>
        <w:rPr>
          <w:rFonts w:hint="eastAsia" w:eastAsia="楷体" w:cs="楷体"/>
          <w:b/>
          <w:sz w:val="32"/>
          <w:szCs w:val="32"/>
        </w:rPr>
        <w:t>语言文字知识及书法常识评测</w:t>
      </w:r>
    </w:p>
    <w:p>
      <w:pPr>
        <w:keepNext w:val="0"/>
        <w:keepLines w:val="0"/>
        <w:pageBreakBefore w:val="0"/>
        <w:widowControl w:val="0"/>
        <w:kinsoku/>
        <w:wordWrap/>
        <w:overflowPunct/>
        <w:topLinePunct w:val="0"/>
        <w:autoSpaceDE/>
        <w:autoSpaceDN/>
        <w:bidi w:val="0"/>
        <w:spacing w:line="640" w:lineRule="exact"/>
        <w:ind w:firstLine="640" w:firstLineChars="200"/>
        <w:textAlignment w:val="auto"/>
        <w:rPr>
          <w:rFonts w:eastAsia="仿宋_GB2312" w:cs="仿宋_GB2312"/>
          <w:sz w:val="32"/>
          <w:szCs w:val="32"/>
        </w:rPr>
      </w:pPr>
      <w:r>
        <w:rPr>
          <w:rFonts w:hint="eastAsia" w:eastAsia="仿宋_GB2312" w:cs="仿宋_GB2312"/>
          <w:sz w:val="32"/>
          <w:szCs w:val="32"/>
        </w:rPr>
        <w:t>参赛者首先须进行语言文字知识及书法常识评测。评测内容包括汉字听写、笔画笔顺、成语辨析、古诗文联句、书法常识问答等题型。</w:t>
      </w:r>
    </w:p>
    <w:p>
      <w:pPr>
        <w:keepNext w:val="0"/>
        <w:keepLines w:val="0"/>
        <w:pageBreakBefore w:val="0"/>
        <w:widowControl w:val="0"/>
        <w:kinsoku/>
        <w:wordWrap/>
        <w:overflowPunct/>
        <w:topLinePunct w:val="0"/>
        <w:autoSpaceDE/>
        <w:autoSpaceDN/>
        <w:bidi w:val="0"/>
        <w:spacing w:line="640" w:lineRule="exact"/>
        <w:ind w:firstLine="643" w:firstLineChars="200"/>
        <w:textAlignment w:val="auto"/>
        <w:rPr>
          <w:rFonts w:eastAsia="楷体" w:cs="楷体"/>
          <w:b/>
          <w:sz w:val="32"/>
          <w:szCs w:val="32"/>
        </w:rPr>
      </w:pPr>
      <w:r>
        <w:rPr>
          <w:rFonts w:hint="eastAsia" w:eastAsia="楷体" w:cs="楷体"/>
          <w:b/>
          <w:sz w:val="32"/>
          <w:szCs w:val="32"/>
        </w:rPr>
        <w:t>（二）书法作品评比</w:t>
      </w:r>
    </w:p>
    <w:p>
      <w:pPr>
        <w:keepNext w:val="0"/>
        <w:keepLines w:val="0"/>
        <w:pageBreakBefore w:val="0"/>
        <w:widowControl w:val="0"/>
        <w:kinsoku/>
        <w:wordWrap/>
        <w:overflowPunct/>
        <w:topLinePunct w:val="0"/>
        <w:autoSpaceDE/>
        <w:autoSpaceDN/>
        <w:bidi w:val="0"/>
        <w:spacing w:line="640" w:lineRule="exact"/>
        <w:ind w:firstLine="643" w:firstLineChars="200"/>
        <w:textAlignment w:val="auto"/>
        <w:rPr>
          <w:rFonts w:eastAsia="仿宋" w:cs="仿宋"/>
          <w:b/>
          <w:sz w:val="32"/>
          <w:szCs w:val="32"/>
        </w:rPr>
      </w:pPr>
      <w:r>
        <w:rPr>
          <w:rFonts w:hint="eastAsia" w:eastAsia="仿宋" w:cs="仿宋"/>
          <w:b/>
          <w:sz w:val="32"/>
          <w:szCs w:val="32"/>
        </w:rPr>
        <w:t>1. 内容要求</w:t>
      </w:r>
    </w:p>
    <w:p>
      <w:pPr>
        <w:keepNext w:val="0"/>
        <w:keepLines w:val="0"/>
        <w:pageBreakBefore w:val="0"/>
        <w:widowControl w:val="0"/>
        <w:kinsoku/>
        <w:wordWrap/>
        <w:overflowPunct/>
        <w:topLinePunct w:val="0"/>
        <w:autoSpaceDE/>
        <w:autoSpaceDN/>
        <w:bidi w:val="0"/>
        <w:spacing w:line="640" w:lineRule="exact"/>
        <w:ind w:firstLine="640" w:firstLineChars="200"/>
        <w:textAlignment w:val="auto"/>
        <w:rPr>
          <w:rFonts w:eastAsia="仿宋_GB2312"/>
          <w:sz w:val="32"/>
          <w:szCs w:val="32"/>
        </w:rPr>
      </w:pPr>
      <w:r>
        <w:rPr>
          <w:rFonts w:eastAsia="仿宋_GB2312"/>
          <w:sz w:val="32"/>
          <w:szCs w:val="32"/>
        </w:rPr>
        <w:t>书写能够反映中华优秀传统文化、革命文化和社会主义先进文化的中华经典诗文、中国成语、警句或中华古今名人名言</w:t>
      </w:r>
      <w:r>
        <w:rPr>
          <w:rFonts w:hint="eastAsia" w:eastAsia="仿宋_GB2312"/>
          <w:sz w:val="32"/>
          <w:szCs w:val="32"/>
        </w:rPr>
        <w:t>，以及展现</w:t>
      </w:r>
      <w:r>
        <w:rPr>
          <w:rFonts w:hint="eastAsia" w:eastAsia="仿宋_GB2312" w:cs="仿宋_GB2312"/>
          <w:sz w:val="32"/>
          <w:szCs w:val="32"/>
        </w:rPr>
        <w:t>全面建成小康社会成就和打赢疫情防控阻击战正能量的内容</w:t>
      </w:r>
      <w:r>
        <w:rPr>
          <w:rFonts w:eastAsia="仿宋_GB2312"/>
          <w:sz w:val="32"/>
          <w:szCs w:val="32"/>
        </w:rPr>
        <w:t>。</w:t>
      </w:r>
    </w:p>
    <w:p>
      <w:pPr>
        <w:keepNext w:val="0"/>
        <w:keepLines w:val="0"/>
        <w:pageBreakBefore w:val="0"/>
        <w:widowControl w:val="0"/>
        <w:kinsoku/>
        <w:wordWrap/>
        <w:overflowPunct/>
        <w:topLinePunct w:val="0"/>
        <w:autoSpaceDE/>
        <w:autoSpaceDN/>
        <w:bidi w:val="0"/>
        <w:spacing w:line="640" w:lineRule="exact"/>
        <w:ind w:firstLine="640" w:firstLineChars="200"/>
        <w:textAlignment w:val="auto"/>
        <w:rPr>
          <w:rFonts w:eastAsia="仿宋_GB2312"/>
          <w:sz w:val="32"/>
          <w:szCs w:val="32"/>
        </w:rPr>
      </w:pPr>
      <w:r>
        <w:rPr>
          <w:rFonts w:eastAsia="仿宋_GB2312"/>
          <w:sz w:val="32"/>
          <w:szCs w:val="32"/>
        </w:rPr>
        <w:t>硬笔类作品以《通用规范汉字表》为</w:t>
      </w:r>
      <w:r>
        <w:rPr>
          <w:rFonts w:hint="eastAsia" w:eastAsia="仿宋_GB2312"/>
          <w:sz w:val="32"/>
          <w:szCs w:val="32"/>
        </w:rPr>
        <w:t>依</w:t>
      </w:r>
      <w:r>
        <w:rPr>
          <w:rFonts w:eastAsia="仿宋_GB2312"/>
          <w:sz w:val="32"/>
          <w:szCs w:val="32"/>
        </w:rPr>
        <w:t>据，字体要求使用楷书或行书；软笔类作品因艺术表达需要可使用繁体字及经典碑帖中所见的写法，字体不限。</w:t>
      </w:r>
    </w:p>
    <w:p>
      <w:pPr>
        <w:keepNext w:val="0"/>
        <w:keepLines w:val="0"/>
        <w:pageBreakBefore w:val="0"/>
        <w:widowControl w:val="0"/>
        <w:kinsoku/>
        <w:wordWrap/>
        <w:overflowPunct/>
        <w:topLinePunct w:val="0"/>
        <w:autoSpaceDE/>
        <w:autoSpaceDN/>
        <w:bidi w:val="0"/>
        <w:spacing w:line="640" w:lineRule="exact"/>
        <w:ind w:firstLine="643" w:firstLineChars="200"/>
        <w:textAlignment w:val="auto"/>
        <w:rPr>
          <w:rFonts w:eastAsia="仿宋" w:cs="仿宋"/>
          <w:b/>
          <w:sz w:val="32"/>
          <w:szCs w:val="32"/>
        </w:rPr>
      </w:pPr>
      <w:r>
        <w:rPr>
          <w:rFonts w:hint="eastAsia" w:eastAsia="仿宋" w:cs="仿宋"/>
          <w:b/>
          <w:sz w:val="32"/>
          <w:szCs w:val="32"/>
        </w:rPr>
        <w:t>2. 形式要求</w:t>
      </w:r>
    </w:p>
    <w:p>
      <w:pPr>
        <w:keepNext w:val="0"/>
        <w:keepLines w:val="0"/>
        <w:pageBreakBefore w:val="0"/>
        <w:widowControl w:val="0"/>
        <w:kinsoku/>
        <w:wordWrap/>
        <w:overflowPunct/>
        <w:topLinePunct w:val="0"/>
        <w:autoSpaceDE/>
        <w:autoSpaceDN/>
        <w:bidi w:val="0"/>
        <w:spacing w:line="640" w:lineRule="exact"/>
        <w:ind w:firstLine="640" w:firstLineChars="200"/>
        <w:textAlignment w:val="auto"/>
        <w:rPr>
          <w:rFonts w:eastAsia="仿宋_GB2312"/>
          <w:sz w:val="32"/>
          <w:szCs w:val="32"/>
        </w:rPr>
      </w:pPr>
      <w:r>
        <w:rPr>
          <w:rFonts w:eastAsia="仿宋_GB2312"/>
          <w:sz w:val="32"/>
          <w:szCs w:val="32"/>
        </w:rPr>
        <w:t>硬笔类作品用纸规格不超过A3纸大小（即29.7cm×42cm以内）。软笔类作品用纸规格为四尺三裁至六尺整张宣纸（即46cm×69cm～95cm×180cm），一律为竖式，手卷、册页不在征集之内，作品一律不得托裱。请在作品右下</w:t>
      </w:r>
      <w:r>
        <w:rPr>
          <w:rFonts w:hint="eastAsia" w:eastAsia="仿宋_GB2312"/>
          <w:sz w:val="32"/>
          <w:szCs w:val="32"/>
        </w:rPr>
        <w:t>方背面用铅笔以</w:t>
      </w:r>
      <w:r>
        <w:rPr>
          <w:rFonts w:eastAsia="仿宋_GB2312"/>
          <w:sz w:val="32"/>
          <w:szCs w:val="32"/>
        </w:rPr>
        <w:t>正楷字体标明参赛者组别、姓名、性别、年龄、身份证号、通讯地址等信息。</w:t>
      </w:r>
    </w:p>
    <w:p>
      <w:pPr>
        <w:keepNext w:val="0"/>
        <w:keepLines w:val="0"/>
        <w:pageBreakBefore w:val="0"/>
        <w:widowControl w:val="0"/>
        <w:kinsoku/>
        <w:wordWrap/>
        <w:overflowPunct/>
        <w:topLinePunct w:val="0"/>
        <w:autoSpaceDE/>
        <w:autoSpaceDN/>
        <w:bidi w:val="0"/>
        <w:spacing w:line="640" w:lineRule="exact"/>
        <w:ind w:firstLine="643" w:firstLineChars="200"/>
        <w:textAlignment w:val="auto"/>
        <w:rPr>
          <w:rFonts w:eastAsia="仿宋" w:cs="仿宋"/>
          <w:b/>
          <w:sz w:val="32"/>
          <w:szCs w:val="32"/>
        </w:rPr>
      </w:pPr>
      <w:r>
        <w:rPr>
          <w:rFonts w:hint="eastAsia" w:eastAsia="仿宋" w:cs="仿宋"/>
          <w:b/>
          <w:sz w:val="32"/>
          <w:szCs w:val="32"/>
        </w:rPr>
        <w:t>3. 提交要求</w:t>
      </w:r>
    </w:p>
    <w:p>
      <w:pPr>
        <w:keepNext w:val="0"/>
        <w:keepLines w:val="0"/>
        <w:pageBreakBefore w:val="0"/>
        <w:widowControl w:val="0"/>
        <w:kinsoku/>
        <w:wordWrap/>
        <w:overflowPunct/>
        <w:topLinePunct w:val="0"/>
        <w:autoSpaceDE/>
        <w:autoSpaceDN/>
        <w:bidi w:val="0"/>
        <w:spacing w:line="640" w:lineRule="exact"/>
        <w:ind w:firstLine="640" w:firstLineChars="200"/>
        <w:textAlignment w:val="auto"/>
        <w:rPr>
          <w:rFonts w:eastAsia="仿宋_GB2312"/>
          <w:sz w:val="32"/>
          <w:szCs w:val="32"/>
        </w:rPr>
      </w:pPr>
      <w:r>
        <w:rPr>
          <w:rFonts w:eastAsia="仿宋_GB2312"/>
          <w:sz w:val="32"/>
          <w:szCs w:val="32"/>
        </w:rPr>
        <w:t>（1）准确填写个人相关信息，选择正确组别。每人限报1件硬笔或软笔作品。</w:t>
      </w:r>
    </w:p>
    <w:p>
      <w:pPr>
        <w:keepNext w:val="0"/>
        <w:keepLines w:val="0"/>
        <w:pageBreakBefore w:val="0"/>
        <w:widowControl w:val="0"/>
        <w:kinsoku/>
        <w:wordWrap/>
        <w:overflowPunct/>
        <w:topLinePunct w:val="0"/>
        <w:autoSpaceDE/>
        <w:autoSpaceDN/>
        <w:bidi w:val="0"/>
        <w:spacing w:line="640" w:lineRule="exact"/>
        <w:ind w:firstLine="640" w:firstLineChars="200"/>
        <w:textAlignment w:val="auto"/>
        <w:rPr>
          <w:rFonts w:eastAsia="仿宋_GB2312"/>
          <w:strike/>
          <w:sz w:val="32"/>
          <w:szCs w:val="32"/>
        </w:rPr>
      </w:pPr>
      <w:r>
        <w:rPr>
          <w:rFonts w:eastAsia="仿宋_GB2312"/>
          <w:sz w:val="32"/>
          <w:szCs w:val="32"/>
        </w:rPr>
        <w:t>（2）上传作品：硬笔作品上传分辨率为300DPI 以上的扫描图片，软笔作品上传高清照片，图片格式为JPG，图片大小为2M～10M，能体现作品整体效果与细节特点。</w:t>
      </w:r>
    </w:p>
    <w:p>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textAlignment w:val="auto"/>
        <w:rPr>
          <w:rFonts w:eastAsia="黑体" w:cs="黑体"/>
          <w:sz w:val="32"/>
          <w:szCs w:val="32"/>
        </w:rPr>
      </w:pPr>
    </w:p>
    <w:p>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textAlignment w:val="auto"/>
        <w:rPr>
          <w:rFonts w:eastAsia="黑体" w:cs="黑体"/>
          <w:sz w:val="32"/>
          <w:szCs w:val="32"/>
        </w:rPr>
      </w:pPr>
      <w:r>
        <w:rPr>
          <w:rFonts w:hint="eastAsia" w:eastAsia="黑体" w:cs="黑体"/>
          <w:sz w:val="32"/>
          <w:szCs w:val="32"/>
        </w:rPr>
        <w:t>四、赛程安排</w:t>
      </w:r>
    </w:p>
    <w:p>
      <w:pPr>
        <w:keepNext w:val="0"/>
        <w:keepLines w:val="0"/>
        <w:pageBreakBefore w:val="0"/>
        <w:widowControl w:val="0"/>
        <w:kinsoku/>
        <w:wordWrap/>
        <w:overflowPunct/>
        <w:topLinePunct w:val="0"/>
        <w:autoSpaceDE/>
        <w:autoSpaceDN/>
        <w:bidi w:val="0"/>
        <w:adjustRightInd w:val="0"/>
        <w:snapToGrid w:val="0"/>
        <w:spacing w:line="640" w:lineRule="exact"/>
        <w:ind w:firstLine="643" w:firstLineChars="200"/>
        <w:textAlignment w:val="auto"/>
        <w:rPr>
          <w:rFonts w:eastAsia="楷体" w:cs="楷体"/>
          <w:b/>
          <w:sz w:val="32"/>
          <w:szCs w:val="32"/>
        </w:rPr>
      </w:pPr>
      <w:r>
        <w:rPr>
          <w:rFonts w:hint="eastAsia" w:eastAsia="楷体" w:cs="楷体"/>
          <w:b/>
          <w:sz w:val="32"/>
          <w:szCs w:val="32"/>
        </w:rPr>
        <w:t>（一）提交作品：2020年5月10日至8月10日</w:t>
      </w:r>
    </w:p>
    <w:p>
      <w:pPr>
        <w:keepNext w:val="0"/>
        <w:keepLines w:val="0"/>
        <w:pageBreakBefore w:val="0"/>
        <w:widowControl w:val="0"/>
        <w:kinsoku/>
        <w:wordWrap/>
        <w:overflowPunct/>
        <w:topLinePunct w:val="0"/>
        <w:autoSpaceDE/>
        <w:autoSpaceDN/>
        <w:bidi w:val="0"/>
        <w:spacing w:line="640" w:lineRule="exact"/>
        <w:ind w:firstLine="643" w:firstLineChars="200"/>
        <w:textAlignment w:val="auto"/>
        <w:rPr>
          <w:rFonts w:eastAsia="仿宋" w:cs="仿宋"/>
          <w:sz w:val="32"/>
          <w:szCs w:val="32"/>
        </w:rPr>
      </w:pPr>
      <w:r>
        <w:rPr>
          <w:rFonts w:hint="eastAsia" w:eastAsia="仿宋" w:cs="仿宋"/>
          <w:b/>
          <w:bCs/>
          <w:sz w:val="32"/>
          <w:szCs w:val="32"/>
        </w:rPr>
        <w:t>1. 语言文字知识及书法常识评测</w:t>
      </w:r>
    </w:p>
    <w:p>
      <w:pPr>
        <w:keepNext w:val="0"/>
        <w:keepLines w:val="0"/>
        <w:pageBreakBefore w:val="0"/>
        <w:widowControl w:val="0"/>
        <w:kinsoku/>
        <w:wordWrap/>
        <w:overflowPunct/>
        <w:topLinePunct w:val="0"/>
        <w:autoSpaceDE/>
        <w:autoSpaceDN/>
        <w:bidi w:val="0"/>
        <w:spacing w:line="640" w:lineRule="exact"/>
        <w:ind w:firstLine="640" w:firstLineChars="200"/>
        <w:textAlignment w:val="auto"/>
        <w:rPr>
          <w:rFonts w:eastAsia="仿宋_GB2312"/>
          <w:sz w:val="32"/>
          <w:szCs w:val="32"/>
        </w:rPr>
      </w:pPr>
      <w:r>
        <w:rPr>
          <w:rFonts w:hint="eastAsia" w:eastAsia="仿宋_GB2312"/>
          <w:sz w:val="32"/>
          <w:szCs w:val="32"/>
        </w:rPr>
        <w:t>5月10日开始，</w:t>
      </w:r>
      <w:r>
        <w:rPr>
          <w:rFonts w:eastAsia="仿宋_GB2312"/>
          <w:sz w:val="32"/>
          <w:szCs w:val="32"/>
        </w:rPr>
        <w:t>参赛者可登录中华经典诵写讲大赛网站（www.jingdiansxj.cn）报名，并进行语言文字知识及书法常识评测（可测试3次，系统确定最高分为最终成绩，60分以上合格）。</w:t>
      </w:r>
    </w:p>
    <w:p>
      <w:pPr>
        <w:keepNext w:val="0"/>
        <w:keepLines w:val="0"/>
        <w:pageBreakBefore w:val="0"/>
        <w:widowControl w:val="0"/>
        <w:kinsoku/>
        <w:wordWrap/>
        <w:overflowPunct/>
        <w:topLinePunct w:val="0"/>
        <w:autoSpaceDE/>
        <w:autoSpaceDN/>
        <w:bidi w:val="0"/>
        <w:adjustRightInd w:val="0"/>
        <w:snapToGrid w:val="0"/>
        <w:spacing w:line="640" w:lineRule="exact"/>
        <w:ind w:firstLine="643" w:firstLineChars="200"/>
        <w:textAlignment w:val="auto"/>
        <w:rPr>
          <w:rFonts w:eastAsia="仿宋" w:cs="仿宋"/>
          <w:b/>
          <w:bCs/>
          <w:sz w:val="32"/>
          <w:szCs w:val="32"/>
        </w:rPr>
      </w:pPr>
      <w:r>
        <w:rPr>
          <w:rFonts w:hint="eastAsia" w:eastAsia="仿宋" w:cs="仿宋"/>
          <w:b/>
          <w:bCs/>
          <w:sz w:val="32"/>
          <w:szCs w:val="32"/>
        </w:rPr>
        <w:t>2. 书法作品评比</w:t>
      </w:r>
    </w:p>
    <w:p>
      <w:pPr>
        <w:keepNext w:val="0"/>
        <w:keepLines w:val="0"/>
        <w:pageBreakBefore w:val="0"/>
        <w:widowControl w:val="0"/>
        <w:numPr>
          <w:ilvl w:val="255"/>
          <w:numId w:val="0"/>
        </w:numPr>
        <w:kinsoku/>
        <w:wordWrap/>
        <w:overflowPunct/>
        <w:topLinePunct w:val="0"/>
        <w:autoSpaceDE/>
        <w:autoSpaceDN/>
        <w:bidi w:val="0"/>
        <w:adjustRightInd w:val="0"/>
        <w:snapToGrid w:val="0"/>
        <w:spacing w:line="640" w:lineRule="exact"/>
        <w:ind w:firstLine="640" w:firstLineChars="200"/>
        <w:textAlignment w:val="auto"/>
        <w:rPr>
          <w:rFonts w:eastAsia="仿宋_GB2312"/>
          <w:b/>
          <w:sz w:val="32"/>
          <w:szCs w:val="32"/>
        </w:rPr>
      </w:pPr>
      <w:r>
        <w:rPr>
          <w:rFonts w:eastAsia="仿宋_GB2312"/>
          <w:sz w:val="32"/>
          <w:szCs w:val="32"/>
        </w:rPr>
        <w:t>语言文字知识及书法常识评测合格者，通过大赛网站于</w:t>
      </w:r>
      <w:r>
        <w:rPr>
          <w:rFonts w:hint="eastAsia" w:eastAsia="仿宋_GB2312"/>
          <w:sz w:val="32"/>
          <w:szCs w:val="32"/>
        </w:rPr>
        <w:t>8</w:t>
      </w:r>
      <w:r>
        <w:rPr>
          <w:rFonts w:eastAsia="仿宋_GB2312"/>
          <w:sz w:val="32"/>
          <w:szCs w:val="32"/>
        </w:rPr>
        <w:t>月</w:t>
      </w:r>
      <w:r>
        <w:rPr>
          <w:rFonts w:hint="eastAsia" w:eastAsia="仿宋_GB2312"/>
          <w:sz w:val="32"/>
          <w:szCs w:val="32"/>
        </w:rPr>
        <w:t>10</w:t>
      </w:r>
      <w:r>
        <w:rPr>
          <w:rFonts w:eastAsia="仿宋_GB2312"/>
          <w:sz w:val="32"/>
          <w:szCs w:val="32"/>
        </w:rPr>
        <w:t>日前上传书法作品。</w:t>
      </w:r>
    </w:p>
    <w:p>
      <w:pPr>
        <w:keepNext w:val="0"/>
        <w:keepLines w:val="0"/>
        <w:pageBreakBefore w:val="0"/>
        <w:widowControl w:val="0"/>
        <w:kinsoku/>
        <w:wordWrap/>
        <w:overflowPunct/>
        <w:topLinePunct w:val="0"/>
        <w:autoSpaceDE/>
        <w:autoSpaceDN/>
        <w:bidi w:val="0"/>
        <w:adjustRightInd w:val="0"/>
        <w:snapToGrid w:val="0"/>
        <w:spacing w:line="640" w:lineRule="exact"/>
        <w:ind w:firstLine="643" w:firstLineChars="200"/>
        <w:textAlignment w:val="auto"/>
        <w:rPr>
          <w:rFonts w:eastAsia="楷体" w:cs="楷体"/>
          <w:b/>
          <w:sz w:val="32"/>
          <w:szCs w:val="32"/>
        </w:rPr>
      </w:pPr>
      <w:r>
        <w:rPr>
          <w:rFonts w:hint="eastAsia" w:eastAsia="楷体" w:cs="楷体"/>
          <w:b/>
          <w:sz w:val="32"/>
          <w:szCs w:val="32"/>
        </w:rPr>
        <w:t>（二）初赛评审：2020年8月15日至9月初</w:t>
      </w:r>
    </w:p>
    <w:p>
      <w:pPr>
        <w:keepNext w:val="0"/>
        <w:keepLines w:val="0"/>
        <w:pageBreakBefore w:val="0"/>
        <w:widowControl w:val="0"/>
        <w:kinsoku/>
        <w:wordWrap/>
        <w:overflowPunct/>
        <w:topLinePunct w:val="0"/>
        <w:autoSpaceDE/>
        <w:autoSpaceDN/>
        <w:bidi w:val="0"/>
        <w:spacing w:line="640" w:lineRule="exact"/>
        <w:ind w:firstLine="640" w:firstLineChars="200"/>
        <w:textAlignment w:val="auto"/>
        <w:rPr>
          <w:rFonts w:eastAsia="仿宋_GB2312" w:cs="仿宋_GB2312"/>
          <w:sz w:val="32"/>
          <w:szCs w:val="32"/>
        </w:rPr>
      </w:pPr>
      <w:r>
        <w:rPr>
          <w:rFonts w:hint="eastAsia" w:eastAsia="仿宋_GB2312" w:cs="仿宋_GB2312"/>
          <w:sz w:val="32"/>
          <w:szCs w:val="32"/>
        </w:rPr>
        <w:t>专家线上评审，综合评测成绩及书法作品网络初评成绩，确定约6000件作品入围决赛。</w:t>
      </w:r>
    </w:p>
    <w:p>
      <w:pPr>
        <w:keepNext w:val="0"/>
        <w:keepLines w:val="0"/>
        <w:pageBreakBefore w:val="0"/>
        <w:widowControl w:val="0"/>
        <w:kinsoku/>
        <w:wordWrap/>
        <w:overflowPunct/>
        <w:topLinePunct w:val="0"/>
        <w:autoSpaceDE/>
        <w:autoSpaceDN/>
        <w:bidi w:val="0"/>
        <w:adjustRightInd w:val="0"/>
        <w:snapToGrid w:val="0"/>
        <w:spacing w:line="640" w:lineRule="exact"/>
        <w:ind w:firstLine="643" w:firstLineChars="200"/>
        <w:textAlignment w:val="auto"/>
        <w:rPr>
          <w:rFonts w:eastAsia="楷体" w:cs="楷体"/>
          <w:b/>
          <w:sz w:val="32"/>
          <w:szCs w:val="32"/>
        </w:rPr>
      </w:pPr>
      <w:r>
        <w:rPr>
          <w:rFonts w:hint="eastAsia" w:eastAsia="楷体" w:cs="楷体"/>
          <w:b/>
          <w:sz w:val="32"/>
          <w:szCs w:val="32"/>
        </w:rPr>
        <w:t>（三）决赛评审：2020年9月至10月</w:t>
      </w:r>
    </w:p>
    <w:p>
      <w:pPr>
        <w:keepNext w:val="0"/>
        <w:keepLines w:val="0"/>
        <w:pageBreakBefore w:val="0"/>
        <w:widowControl w:val="0"/>
        <w:kinsoku/>
        <w:wordWrap/>
        <w:overflowPunct/>
        <w:topLinePunct w:val="0"/>
        <w:autoSpaceDE/>
        <w:autoSpaceDN/>
        <w:bidi w:val="0"/>
        <w:spacing w:line="640" w:lineRule="exact"/>
        <w:ind w:firstLine="640" w:firstLineChars="200"/>
        <w:textAlignment w:val="auto"/>
        <w:rPr>
          <w:rFonts w:eastAsia="仿宋_GB2312" w:cs="仿宋_GB2312"/>
          <w:sz w:val="32"/>
          <w:szCs w:val="32"/>
        </w:rPr>
      </w:pPr>
      <w:r>
        <w:rPr>
          <w:rFonts w:hint="eastAsia" w:eastAsia="仿宋_GB2312" w:cs="仿宋_GB2312"/>
          <w:sz w:val="32"/>
          <w:szCs w:val="32"/>
        </w:rPr>
        <w:t>入围决赛的参赛者，按照大赛网站通知要求寄送纸质作品并上传全身书写视频。通过实物评审方式，确定获奖作品及等次。</w:t>
      </w:r>
    </w:p>
    <w:p>
      <w:pPr>
        <w:keepNext w:val="0"/>
        <w:keepLines w:val="0"/>
        <w:pageBreakBefore w:val="0"/>
        <w:widowControl w:val="0"/>
        <w:kinsoku/>
        <w:wordWrap/>
        <w:overflowPunct/>
        <w:topLinePunct w:val="0"/>
        <w:autoSpaceDE/>
        <w:autoSpaceDN/>
        <w:bidi w:val="0"/>
        <w:spacing w:line="640" w:lineRule="exact"/>
        <w:ind w:firstLine="643" w:firstLineChars="200"/>
        <w:textAlignment w:val="auto"/>
        <w:rPr>
          <w:rFonts w:eastAsia="楷体" w:cs="楷体"/>
          <w:b/>
          <w:sz w:val="32"/>
          <w:szCs w:val="32"/>
        </w:rPr>
      </w:pPr>
      <w:r>
        <w:rPr>
          <w:rFonts w:hint="eastAsia" w:eastAsia="楷体" w:cs="楷体"/>
          <w:b/>
          <w:sz w:val="32"/>
          <w:szCs w:val="32"/>
        </w:rPr>
        <w:t>（四）展示：2020年11月至12月</w:t>
      </w:r>
    </w:p>
    <w:p>
      <w:pPr>
        <w:keepNext w:val="0"/>
        <w:keepLines w:val="0"/>
        <w:pageBreakBefore w:val="0"/>
        <w:widowControl w:val="0"/>
        <w:kinsoku/>
        <w:wordWrap/>
        <w:overflowPunct/>
        <w:topLinePunct w:val="0"/>
        <w:autoSpaceDE/>
        <w:autoSpaceDN/>
        <w:bidi w:val="0"/>
        <w:spacing w:line="640" w:lineRule="exact"/>
        <w:ind w:firstLine="640" w:firstLineChars="200"/>
        <w:textAlignment w:val="auto"/>
        <w:rPr>
          <w:rFonts w:eastAsia="仿宋_GB2312" w:cs="仿宋_GB2312"/>
          <w:sz w:val="32"/>
          <w:szCs w:val="32"/>
        </w:rPr>
      </w:pPr>
      <w:r>
        <w:rPr>
          <w:rFonts w:hint="eastAsia" w:eastAsia="仿宋_GB2312" w:cs="仿宋_GB2312"/>
          <w:sz w:val="32"/>
          <w:szCs w:val="32"/>
        </w:rPr>
        <w:t>部分获奖作品参与“笔墨中国”汉字书写大赛获奖作品展示活动（具体方式另行通知）。</w:t>
      </w:r>
    </w:p>
    <w:p>
      <w:pPr>
        <w:keepNext w:val="0"/>
        <w:keepLines w:val="0"/>
        <w:pageBreakBefore w:val="0"/>
        <w:widowControl w:val="0"/>
        <w:kinsoku/>
        <w:wordWrap/>
        <w:overflowPunct/>
        <w:topLinePunct w:val="0"/>
        <w:autoSpaceDE/>
        <w:autoSpaceDN/>
        <w:bidi w:val="0"/>
        <w:spacing w:line="640" w:lineRule="exact"/>
        <w:ind w:firstLine="640" w:firstLineChars="200"/>
        <w:textAlignment w:val="auto"/>
        <w:rPr>
          <w:rFonts w:eastAsia="黑体" w:cs="黑体"/>
          <w:sz w:val="32"/>
          <w:szCs w:val="32"/>
        </w:rPr>
      </w:pPr>
      <w:r>
        <w:rPr>
          <w:rFonts w:hint="eastAsia" w:eastAsia="黑体" w:cs="黑体"/>
          <w:sz w:val="32"/>
          <w:szCs w:val="32"/>
        </w:rPr>
        <w:t>五、联系方式</w:t>
      </w:r>
    </w:p>
    <w:p>
      <w:pPr>
        <w:keepNext w:val="0"/>
        <w:keepLines w:val="0"/>
        <w:pageBreakBefore w:val="0"/>
        <w:widowControl w:val="0"/>
        <w:kinsoku/>
        <w:wordWrap/>
        <w:overflowPunct/>
        <w:topLinePunct w:val="0"/>
        <w:autoSpaceDE/>
        <w:autoSpaceDN/>
        <w:bidi w:val="0"/>
        <w:spacing w:line="640" w:lineRule="exact"/>
        <w:ind w:firstLine="640" w:firstLineChars="200"/>
        <w:textAlignment w:val="auto"/>
        <w:rPr>
          <w:rFonts w:eastAsia="仿宋_GB2312"/>
          <w:sz w:val="32"/>
          <w:szCs w:val="32"/>
        </w:rPr>
      </w:pPr>
      <w:r>
        <w:rPr>
          <w:rFonts w:eastAsia="仿宋_GB2312"/>
          <w:sz w:val="32"/>
          <w:szCs w:val="32"/>
        </w:rPr>
        <w:t>联系人：</w:t>
      </w:r>
      <w:r>
        <w:rPr>
          <w:rFonts w:hint="eastAsia" w:eastAsia="仿宋_GB2312"/>
          <w:sz w:val="32"/>
          <w:szCs w:val="32"/>
        </w:rPr>
        <w:t>语文出版社</w:t>
      </w:r>
      <w:r>
        <w:rPr>
          <w:rFonts w:eastAsia="仿宋_GB2312"/>
          <w:sz w:val="32"/>
          <w:szCs w:val="32"/>
        </w:rPr>
        <w:t>赵磊</w:t>
      </w:r>
      <w:r>
        <w:rPr>
          <w:rFonts w:hint="eastAsia" w:eastAsia="仿宋_GB2312"/>
          <w:sz w:val="32"/>
          <w:szCs w:val="32"/>
        </w:rPr>
        <w:t>、李密珍</w:t>
      </w:r>
    </w:p>
    <w:p>
      <w:pPr>
        <w:keepNext w:val="0"/>
        <w:keepLines w:val="0"/>
        <w:pageBreakBefore w:val="0"/>
        <w:widowControl w:val="0"/>
        <w:kinsoku/>
        <w:wordWrap/>
        <w:overflowPunct/>
        <w:topLinePunct w:val="0"/>
        <w:autoSpaceDE/>
        <w:autoSpaceDN/>
        <w:bidi w:val="0"/>
        <w:spacing w:line="640" w:lineRule="exact"/>
        <w:ind w:firstLine="640" w:firstLineChars="200"/>
        <w:textAlignment w:val="auto"/>
        <w:rPr>
          <w:rFonts w:eastAsia="仿宋_GB2312"/>
          <w:sz w:val="32"/>
          <w:szCs w:val="32"/>
        </w:rPr>
      </w:pPr>
      <w:r>
        <w:rPr>
          <w:rFonts w:eastAsia="仿宋_GB2312"/>
          <w:sz w:val="32"/>
          <w:szCs w:val="32"/>
        </w:rPr>
        <w:t>电  话：010-65247752</w:t>
      </w:r>
      <w:r>
        <w:rPr>
          <w:rFonts w:hint="eastAsia" w:eastAsia="仿宋_GB2312"/>
          <w:sz w:val="32"/>
          <w:szCs w:val="32"/>
        </w:rPr>
        <w:t>，010-65592960</w:t>
      </w:r>
    </w:p>
    <w:p>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textAlignment w:val="auto"/>
        <w:rPr>
          <w:rFonts w:hint="eastAsia" w:eastAsia="仿宋_GB2312"/>
          <w:sz w:val="32"/>
          <w:szCs w:val="32"/>
        </w:rPr>
      </w:pPr>
      <w:r>
        <w:rPr>
          <w:rFonts w:eastAsia="仿宋_GB2312"/>
          <w:sz w:val="32"/>
          <w:szCs w:val="32"/>
        </w:rPr>
        <w:t>邮  箱：bmzg@ywcbs.com</w:t>
      </w:r>
    </w:p>
    <w:p>
      <w:pPr>
        <w:keepNext w:val="0"/>
        <w:keepLines w:val="0"/>
        <w:pageBreakBefore w:val="0"/>
        <w:widowControl w:val="0"/>
        <w:kinsoku/>
        <w:wordWrap/>
        <w:overflowPunct/>
        <w:topLinePunct w:val="0"/>
        <w:autoSpaceDE/>
        <w:autoSpaceDN/>
        <w:bidi w:val="0"/>
        <w:adjustRightInd w:val="0"/>
        <w:snapToGrid w:val="0"/>
        <w:spacing w:line="620" w:lineRule="exact"/>
        <w:textAlignment w:val="auto"/>
        <w:rPr>
          <w:rFonts w:eastAsia="仿宋_GB2312"/>
          <w:sz w:val="32"/>
          <w:szCs w:val="32"/>
        </w:rPr>
        <w:sectPr>
          <w:pgSz w:w="11906" w:h="16838"/>
          <w:pgMar w:top="2098" w:right="1474" w:bottom="1984" w:left="1587" w:header="851" w:footer="1587" w:gutter="0"/>
          <w:pgNumType w:fmt="numberInDash"/>
          <w:cols w:space="425" w:num="1"/>
          <w:docGrid w:type="lines" w:linePitch="312" w:charSpace="0"/>
        </w:sectPr>
      </w:pPr>
    </w:p>
    <w:p>
      <w:pPr>
        <w:widowControl/>
        <w:spacing w:line="560" w:lineRule="exact"/>
        <w:jc w:val="left"/>
        <w:rPr>
          <w:rFonts w:hint="eastAsia" w:ascii="黑体" w:hAnsi="黑体" w:eastAsia="黑体" w:cs="黑体"/>
          <w:kern w:val="0"/>
          <w:sz w:val="32"/>
          <w:szCs w:val="32"/>
        </w:rPr>
      </w:pPr>
      <w:r>
        <w:rPr>
          <w:rFonts w:hint="eastAsia" w:ascii="黑体" w:hAnsi="黑体" w:eastAsia="黑体" w:cs="黑体"/>
          <w:kern w:val="0"/>
          <w:sz w:val="32"/>
          <w:szCs w:val="32"/>
        </w:rPr>
        <w:t>附件4</w:t>
      </w:r>
    </w:p>
    <w:p>
      <w:pPr>
        <w:adjustRightInd w:val="0"/>
        <w:snapToGrid w:val="0"/>
        <w:spacing w:line="640" w:lineRule="exact"/>
        <w:jc w:val="center"/>
        <w:rPr>
          <w:rFonts w:eastAsia="方正小标宋简体" w:cs="方正小标宋简体"/>
          <w:sz w:val="44"/>
          <w:szCs w:val="44"/>
        </w:rPr>
      </w:pPr>
      <w:r>
        <w:rPr>
          <w:rFonts w:hint="eastAsia" w:eastAsia="方正小标宋简体" w:cs="方正小标宋简体"/>
          <w:sz w:val="44"/>
          <w:szCs w:val="44"/>
        </w:rPr>
        <w:t>第二届中华经典诵写讲大赛</w:t>
      </w:r>
    </w:p>
    <w:p>
      <w:pPr>
        <w:adjustRightInd w:val="0"/>
        <w:snapToGrid w:val="0"/>
        <w:spacing w:line="640" w:lineRule="exact"/>
        <w:jc w:val="center"/>
        <w:rPr>
          <w:rFonts w:eastAsia="方正小标宋简体" w:cs="方正小标宋简体"/>
          <w:sz w:val="44"/>
          <w:szCs w:val="44"/>
        </w:rPr>
      </w:pPr>
      <w:r>
        <w:rPr>
          <w:rFonts w:hint="eastAsia" w:eastAsia="方正小标宋简体" w:cs="方正小标宋简体"/>
          <w:sz w:val="44"/>
          <w:szCs w:val="44"/>
        </w:rPr>
        <w:t>“印记中国”学生篆刻大赛方案</w:t>
      </w:r>
    </w:p>
    <w:p>
      <w:pPr>
        <w:adjustRightInd w:val="0"/>
        <w:snapToGrid w:val="0"/>
        <w:spacing w:line="560" w:lineRule="exact"/>
        <w:ind w:firstLine="640" w:firstLineChars="200"/>
        <w:rPr>
          <w:rFonts w:eastAsia="仿宋_GB2312" w:cs="仿宋_GB2312"/>
          <w:sz w:val="32"/>
          <w:szCs w:val="32"/>
        </w:rPr>
      </w:pP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cs="仿宋_GB2312"/>
          <w:color w:val="000000"/>
          <w:sz w:val="32"/>
          <w:szCs w:val="32"/>
        </w:rPr>
      </w:pPr>
      <w:r>
        <w:rPr>
          <w:rFonts w:hint="eastAsia" w:eastAsia="仿宋_GB2312" w:cs="仿宋_GB2312"/>
          <w:sz w:val="32"/>
          <w:szCs w:val="32"/>
        </w:rPr>
        <w:t>为传承发展中华优秀传统文化，推广“大众篆刻、绿色篆刻、创意篆刻”的理念，通过传播篆刻文化与汉字历史文化知识，在学生中普及实践篆刻技能，特举办“印记中国”学生篆刻大赛，</w:t>
      </w:r>
      <w:r>
        <w:rPr>
          <w:rFonts w:hint="eastAsia" w:eastAsia="仿宋_GB2312" w:cs="仿宋_GB2312"/>
          <w:color w:val="000000"/>
          <w:sz w:val="32"/>
          <w:szCs w:val="32"/>
        </w:rPr>
        <w:t>并确定方案如下。</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 w:cs="仿宋"/>
          <w:bCs/>
          <w:sz w:val="32"/>
          <w:szCs w:val="32"/>
        </w:rPr>
      </w:pPr>
      <w:r>
        <w:rPr>
          <w:rFonts w:hint="eastAsia" w:eastAsia="黑体" w:cs="黑体"/>
          <w:bCs/>
          <w:sz w:val="32"/>
          <w:szCs w:val="32"/>
        </w:rPr>
        <w:t>一、组织机构</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cs="仿宋_GB2312"/>
          <w:sz w:val="32"/>
          <w:szCs w:val="32"/>
        </w:rPr>
      </w:pPr>
      <w:r>
        <w:rPr>
          <w:rFonts w:hint="eastAsia" w:eastAsia="仿宋_GB2312" w:cs="仿宋_GB2312"/>
          <w:sz w:val="32"/>
          <w:szCs w:val="32"/>
        </w:rPr>
        <w:t>承办单位：中华世纪坛艺术馆、中华世纪坛管理中心</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cs="仿宋_GB2312"/>
          <w:sz w:val="32"/>
          <w:szCs w:val="32"/>
        </w:rPr>
      </w:pPr>
      <w:r>
        <w:rPr>
          <w:rFonts w:hint="eastAsia" w:eastAsia="仿宋_GB2312" w:cs="仿宋_GB2312"/>
          <w:sz w:val="32"/>
          <w:szCs w:val="32"/>
        </w:rPr>
        <w:t>协办单位：国家电网有限公司工会</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cs="仿宋_GB2312"/>
          <w:sz w:val="32"/>
          <w:szCs w:val="32"/>
        </w:rPr>
      </w:pPr>
      <w:r>
        <w:rPr>
          <w:rFonts w:hint="eastAsia" w:eastAsia="仿宋_GB2312" w:cs="仿宋_GB2312"/>
          <w:sz w:val="32"/>
          <w:szCs w:val="32"/>
        </w:rPr>
        <w:t>专业指导单位：教育书画协会、中国艺术研究院中国篆刻艺术院</w:t>
      </w:r>
      <w:bookmarkStart w:id="0" w:name="_GoBack"/>
      <w:bookmarkEnd w:id="0"/>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黑体" w:cs="黑体"/>
          <w:bCs/>
          <w:sz w:val="32"/>
          <w:szCs w:val="32"/>
        </w:rPr>
      </w:pPr>
      <w:r>
        <w:rPr>
          <w:rFonts w:hint="eastAsia" w:eastAsia="黑体" w:cs="黑体"/>
          <w:bCs/>
          <w:sz w:val="32"/>
          <w:szCs w:val="32"/>
        </w:rPr>
        <w:t>二、参赛对象与组别</w:t>
      </w:r>
    </w:p>
    <w:p>
      <w:pPr>
        <w:keepNext w:val="0"/>
        <w:keepLines w:val="0"/>
        <w:pageBreakBefore w:val="0"/>
        <w:widowControl w:val="0"/>
        <w:kinsoku/>
        <w:wordWrap/>
        <w:overflowPunct/>
        <w:topLinePunct w:val="0"/>
        <w:autoSpaceDE/>
        <w:autoSpaceDN/>
        <w:bidi w:val="0"/>
        <w:spacing w:line="540" w:lineRule="exact"/>
        <w:ind w:firstLine="640" w:firstLineChars="200"/>
        <w:textAlignment w:val="auto"/>
        <w:rPr>
          <w:rFonts w:eastAsia="仿宋_GB2312"/>
          <w:sz w:val="32"/>
          <w:szCs w:val="32"/>
        </w:rPr>
      </w:pPr>
      <w:r>
        <w:rPr>
          <w:rFonts w:eastAsia="仿宋_GB2312"/>
          <w:sz w:val="32"/>
          <w:szCs w:val="32"/>
        </w:rPr>
        <w:t>参赛对象为全国大中小学校在校学生。</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sz w:val="32"/>
          <w:szCs w:val="32"/>
        </w:rPr>
      </w:pPr>
      <w:r>
        <w:rPr>
          <w:rFonts w:eastAsia="仿宋_GB2312"/>
          <w:sz w:val="32"/>
          <w:szCs w:val="32"/>
        </w:rPr>
        <w:t>分手工篆刻和机器篆刻两个类别。每类分小学生组、中学生组（初中、高中、中职学生）、大学生组（含研究生、留学生）3个组别。</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黑体" w:cs="黑体"/>
          <w:bCs/>
          <w:sz w:val="32"/>
          <w:szCs w:val="32"/>
        </w:rPr>
      </w:pPr>
      <w:r>
        <w:rPr>
          <w:rFonts w:hint="eastAsia" w:eastAsia="黑体" w:cs="黑体"/>
          <w:bCs/>
          <w:sz w:val="32"/>
          <w:szCs w:val="32"/>
        </w:rPr>
        <w:t>三、参赛要求</w:t>
      </w:r>
    </w:p>
    <w:p>
      <w:pPr>
        <w:keepNext w:val="0"/>
        <w:keepLines w:val="0"/>
        <w:pageBreakBefore w:val="0"/>
        <w:widowControl w:val="0"/>
        <w:kinsoku/>
        <w:wordWrap/>
        <w:overflowPunct/>
        <w:topLinePunct w:val="0"/>
        <w:autoSpaceDE/>
        <w:autoSpaceDN/>
        <w:bidi w:val="0"/>
        <w:adjustRightInd w:val="0"/>
        <w:snapToGrid w:val="0"/>
        <w:spacing w:line="540" w:lineRule="exact"/>
        <w:ind w:firstLine="643" w:firstLineChars="200"/>
        <w:textAlignment w:val="auto"/>
        <w:rPr>
          <w:rFonts w:eastAsia="楷体" w:cs="楷体"/>
          <w:b/>
          <w:sz w:val="32"/>
          <w:szCs w:val="32"/>
        </w:rPr>
      </w:pPr>
      <w:r>
        <w:rPr>
          <w:rFonts w:hint="eastAsia" w:eastAsia="楷体" w:cs="楷体"/>
          <w:b/>
          <w:sz w:val="32"/>
          <w:szCs w:val="32"/>
        </w:rPr>
        <w:t>（一）内容要求</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sz w:val="32"/>
          <w:szCs w:val="32"/>
        </w:rPr>
      </w:pPr>
      <w:r>
        <w:rPr>
          <w:rFonts w:eastAsia="仿宋_GB2312"/>
          <w:sz w:val="32"/>
          <w:szCs w:val="32"/>
        </w:rPr>
        <w:t>1. 围绕人民群众向往美好生活，</w:t>
      </w:r>
      <w:r>
        <w:rPr>
          <w:rFonts w:hint="eastAsia" w:ascii="仿宋_GB2312" w:eastAsia="仿宋_GB2312"/>
          <w:sz w:val="32"/>
        </w:rPr>
        <w:t>坚决打赢脱贫攻坚战，全面建成小康社会</w:t>
      </w:r>
      <w:r>
        <w:rPr>
          <w:rFonts w:eastAsia="仿宋_GB2312"/>
          <w:sz w:val="32"/>
          <w:szCs w:val="32"/>
        </w:rPr>
        <w:t>的主题进行词条创作。</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sz w:val="32"/>
          <w:szCs w:val="32"/>
        </w:rPr>
      </w:pPr>
      <w:r>
        <w:rPr>
          <w:rFonts w:hint="eastAsia" w:ascii="仿宋_GB2312" w:eastAsia="仿宋_GB2312"/>
          <w:sz w:val="32"/>
        </w:rPr>
        <w:t>2. 围绕反映疫情防控工作中的先进典型和感人事迹，展现人民群众坚定信念、同舟共济、无私奉献的精神风采及打赢疫情防控阻击战正能量的主题进行词条创作。</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sz w:val="32"/>
          <w:szCs w:val="32"/>
        </w:rPr>
      </w:pPr>
      <w:r>
        <w:rPr>
          <w:rFonts w:hint="eastAsia" w:eastAsia="仿宋_GB2312"/>
          <w:sz w:val="32"/>
          <w:szCs w:val="32"/>
        </w:rPr>
        <w:t>3</w:t>
      </w:r>
      <w:r>
        <w:rPr>
          <w:rFonts w:eastAsia="仿宋_GB2312"/>
          <w:sz w:val="32"/>
          <w:szCs w:val="32"/>
        </w:rPr>
        <w:t>. 反映中华优秀文化、爱国情怀以及积极向上时代精神的中国成语、警句或中华古今名人名言。</w:t>
      </w:r>
    </w:p>
    <w:p>
      <w:pPr>
        <w:keepNext w:val="0"/>
        <w:keepLines w:val="0"/>
        <w:pageBreakBefore w:val="0"/>
        <w:widowControl w:val="0"/>
        <w:kinsoku/>
        <w:wordWrap/>
        <w:overflowPunct/>
        <w:topLinePunct w:val="0"/>
        <w:autoSpaceDE/>
        <w:autoSpaceDN/>
        <w:bidi w:val="0"/>
        <w:adjustRightInd w:val="0"/>
        <w:snapToGrid w:val="0"/>
        <w:spacing w:line="540" w:lineRule="exact"/>
        <w:ind w:firstLine="643" w:firstLineChars="200"/>
        <w:textAlignment w:val="auto"/>
        <w:rPr>
          <w:rFonts w:eastAsia="楷体" w:cs="楷体"/>
          <w:b/>
          <w:sz w:val="32"/>
          <w:szCs w:val="32"/>
        </w:rPr>
      </w:pPr>
      <w:r>
        <w:rPr>
          <w:rFonts w:hint="eastAsia" w:eastAsia="楷体" w:cs="楷体"/>
          <w:b/>
          <w:sz w:val="32"/>
          <w:szCs w:val="32"/>
        </w:rPr>
        <w:t>（二）形式要求</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sz w:val="32"/>
          <w:szCs w:val="32"/>
        </w:rPr>
      </w:pPr>
      <w:r>
        <w:rPr>
          <w:rFonts w:eastAsia="仿宋_GB2312"/>
          <w:sz w:val="32"/>
          <w:szCs w:val="32"/>
        </w:rPr>
        <w:t>1. 参赛作品内容使用汉字，字体不限。</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sz w:val="32"/>
          <w:szCs w:val="32"/>
        </w:rPr>
      </w:pPr>
      <w:r>
        <w:rPr>
          <w:rFonts w:eastAsia="仿宋_GB2312"/>
          <w:sz w:val="32"/>
          <w:szCs w:val="32"/>
        </w:rPr>
        <w:t>2. 参赛作品材质提倡使用除传统石材以外的各种新型材料，鼓励使用木头、陶瓷等绿色环保资源。</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sz w:val="32"/>
          <w:szCs w:val="32"/>
        </w:rPr>
      </w:pPr>
      <w:r>
        <w:rPr>
          <w:rFonts w:eastAsia="仿宋_GB2312"/>
          <w:sz w:val="32"/>
          <w:szCs w:val="32"/>
        </w:rPr>
        <w:t>3. 每位参赛者报送1件或1组作品（1组印章数量4～6方）。</w:t>
      </w:r>
      <w:r>
        <w:rPr>
          <w:rFonts w:hint="eastAsia" w:eastAsia="仿宋_GB2312"/>
          <w:sz w:val="32"/>
          <w:szCs w:val="32"/>
        </w:rPr>
        <w:t>须</w:t>
      </w:r>
      <w:r>
        <w:rPr>
          <w:rFonts w:eastAsia="仿宋_GB2312"/>
          <w:sz w:val="32"/>
          <w:szCs w:val="32"/>
        </w:rPr>
        <w:t>附印蜕及边款拓片（1组作品印蜕4～6枚，并附两个以上边款拓片，</w:t>
      </w:r>
      <w:r>
        <w:rPr>
          <w:rFonts w:hint="eastAsia" w:eastAsia="仿宋_GB2312"/>
          <w:sz w:val="32"/>
          <w:szCs w:val="32"/>
        </w:rPr>
        <w:t>须</w:t>
      </w:r>
      <w:r>
        <w:rPr>
          <w:rFonts w:eastAsia="仿宋_GB2312"/>
          <w:sz w:val="32"/>
          <w:szCs w:val="32"/>
        </w:rPr>
        <w:t>自行粘贴在不大于4尺对开（138cm×34.5cm）的宣纸上成印屏，印屏一律竖式）。</w:t>
      </w:r>
    </w:p>
    <w:p>
      <w:pPr>
        <w:keepNext w:val="0"/>
        <w:keepLines w:val="0"/>
        <w:pageBreakBefore w:val="0"/>
        <w:widowControl w:val="0"/>
        <w:kinsoku/>
        <w:wordWrap/>
        <w:overflowPunct/>
        <w:topLinePunct w:val="0"/>
        <w:autoSpaceDE/>
        <w:autoSpaceDN/>
        <w:bidi w:val="0"/>
        <w:adjustRightInd w:val="0"/>
        <w:snapToGrid w:val="0"/>
        <w:spacing w:line="540" w:lineRule="exact"/>
        <w:ind w:firstLine="643" w:firstLineChars="200"/>
        <w:textAlignment w:val="auto"/>
        <w:rPr>
          <w:rFonts w:eastAsia="楷体" w:cs="楷体"/>
          <w:b/>
          <w:sz w:val="32"/>
          <w:szCs w:val="32"/>
        </w:rPr>
      </w:pPr>
      <w:r>
        <w:rPr>
          <w:rFonts w:hint="eastAsia" w:eastAsia="楷体" w:cs="楷体"/>
          <w:b/>
          <w:sz w:val="32"/>
          <w:szCs w:val="32"/>
        </w:rPr>
        <w:t>（三）提交要求</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sz w:val="32"/>
          <w:szCs w:val="32"/>
        </w:rPr>
      </w:pPr>
      <w:r>
        <w:rPr>
          <w:rFonts w:eastAsia="仿宋_GB2312"/>
          <w:sz w:val="32"/>
          <w:szCs w:val="32"/>
        </w:rPr>
        <w:t>1. 登录中华经典诵写讲大赛网站（www.jingdiansxj.cn），准确填写个人相关信息，选择正确组别。</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sz w:val="32"/>
          <w:szCs w:val="32"/>
        </w:rPr>
      </w:pPr>
      <w:r>
        <w:rPr>
          <w:rFonts w:eastAsia="仿宋_GB2312"/>
          <w:sz w:val="32"/>
          <w:szCs w:val="32"/>
        </w:rPr>
        <w:t>2. 手工篆刻类作品要求在网站上传印章实物、印蜕及印屏照片，另附作品释文、设计理念说明，标注材质、规格及制作工艺。</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sz w:val="32"/>
          <w:szCs w:val="32"/>
        </w:rPr>
      </w:pPr>
      <w:r>
        <w:rPr>
          <w:rFonts w:eastAsia="仿宋_GB2312"/>
          <w:sz w:val="32"/>
          <w:szCs w:val="32"/>
        </w:rPr>
        <w:t>3. 机器篆刻类作品要求在网站上传印蜕、边款效果图（电子稿或扫描件），另附作品释文及设计理念说明。如已完成印章制作，</w:t>
      </w:r>
      <w:r>
        <w:rPr>
          <w:rFonts w:hint="eastAsia" w:eastAsia="仿宋_GB2312"/>
          <w:sz w:val="32"/>
          <w:szCs w:val="32"/>
        </w:rPr>
        <w:t>须</w:t>
      </w:r>
      <w:r>
        <w:rPr>
          <w:rFonts w:eastAsia="仿宋_GB2312"/>
          <w:sz w:val="32"/>
          <w:szCs w:val="32"/>
        </w:rPr>
        <w:t>附实物及印蜕照片。</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sz w:val="32"/>
          <w:szCs w:val="32"/>
        </w:rPr>
      </w:pPr>
      <w:r>
        <w:rPr>
          <w:rFonts w:eastAsia="仿宋_GB2312"/>
          <w:sz w:val="32"/>
          <w:szCs w:val="32"/>
        </w:rPr>
        <w:t>4. 照片要求为JPEG格式，每张大小1M～5M，白色背景、无杂物，必须有印面，能体现作品整体、局部等效果。</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黑体" w:cs="黑体"/>
          <w:bCs/>
          <w:sz w:val="32"/>
          <w:szCs w:val="32"/>
        </w:rPr>
      </w:pPr>
      <w:r>
        <w:rPr>
          <w:rFonts w:hint="eastAsia" w:eastAsia="黑体" w:cs="黑体"/>
          <w:bCs/>
          <w:sz w:val="32"/>
          <w:szCs w:val="32"/>
        </w:rPr>
        <w:t>四、赛程安排</w:t>
      </w:r>
    </w:p>
    <w:p>
      <w:pPr>
        <w:keepNext w:val="0"/>
        <w:keepLines w:val="0"/>
        <w:pageBreakBefore w:val="0"/>
        <w:widowControl w:val="0"/>
        <w:kinsoku/>
        <w:wordWrap/>
        <w:overflowPunct/>
        <w:topLinePunct w:val="0"/>
        <w:autoSpaceDE/>
        <w:autoSpaceDN/>
        <w:bidi w:val="0"/>
        <w:adjustRightInd w:val="0"/>
        <w:snapToGrid w:val="0"/>
        <w:spacing w:line="540" w:lineRule="exact"/>
        <w:ind w:firstLine="643" w:firstLineChars="200"/>
        <w:textAlignment w:val="auto"/>
        <w:rPr>
          <w:rFonts w:eastAsia="楷体" w:cs="楷体"/>
          <w:b/>
          <w:sz w:val="32"/>
          <w:szCs w:val="32"/>
        </w:rPr>
      </w:pPr>
      <w:r>
        <w:rPr>
          <w:rFonts w:hint="eastAsia" w:eastAsia="楷体" w:cs="楷体"/>
          <w:b/>
          <w:sz w:val="32"/>
          <w:szCs w:val="32"/>
        </w:rPr>
        <w:t>（一）提交作品：2020年5月1日至7月31日</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sz w:val="32"/>
          <w:szCs w:val="32"/>
        </w:rPr>
      </w:pPr>
      <w:r>
        <w:rPr>
          <w:rFonts w:eastAsia="仿宋_GB2312"/>
          <w:sz w:val="32"/>
          <w:szCs w:val="32"/>
        </w:rPr>
        <w:t>参赛者登录中华经典诵写讲大赛网站（www.jingdiansxj.cn）报名，并上传作品图片，不超过5张。</w:t>
      </w:r>
    </w:p>
    <w:p>
      <w:pPr>
        <w:keepNext w:val="0"/>
        <w:keepLines w:val="0"/>
        <w:pageBreakBefore w:val="0"/>
        <w:widowControl w:val="0"/>
        <w:kinsoku/>
        <w:wordWrap/>
        <w:overflowPunct/>
        <w:topLinePunct w:val="0"/>
        <w:autoSpaceDE/>
        <w:autoSpaceDN/>
        <w:bidi w:val="0"/>
        <w:adjustRightInd w:val="0"/>
        <w:snapToGrid w:val="0"/>
        <w:spacing w:line="540" w:lineRule="exact"/>
        <w:ind w:firstLine="643" w:firstLineChars="200"/>
        <w:textAlignment w:val="auto"/>
        <w:rPr>
          <w:rFonts w:eastAsia="楷体" w:cs="楷体"/>
          <w:b/>
          <w:sz w:val="32"/>
          <w:szCs w:val="32"/>
        </w:rPr>
      </w:pPr>
      <w:r>
        <w:rPr>
          <w:rFonts w:hint="eastAsia" w:eastAsia="楷体" w:cs="楷体"/>
          <w:b/>
          <w:sz w:val="32"/>
          <w:szCs w:val="32"/>
        </w:rPr>
        <w:t>（二）初赛评审：2020年8月1日至8月10日</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cs="仿宋_GB2312"/>
          <w:sz w:val="32"/>
          <w:szCs w:val="32"/>
        </w:rPr>
      </w:pPr>
      <w:r>
        <w:rPr>
          <w:rFonts w:hint="eastAsia" w:eastAsia="仿宋_GB2312" w:cs="仿宋_GB2312"/>
          <w:sz w:val="32"/>
          <w:szCs w:val="32"/>
        </w:rPr>
        <w:t>专家线上评审，确定每组入围决赛的作品。</w:t>
      </w:r>
    </w:p>
    <w:p>
      <w:pPr>
        <w:keepNext w:val="0"/>
        <w:keepLines w:val="0"/>
        <w:pageBreakBefore w:val="0"/>
        <w:widowControl w:val="0"/>
        <w:kinsoku/>
        <w:wordWrap/>
        <w:overflowPunct/>
        <w:topLinePunct w:val="0"/>
        <w:autoSpaceDE/>
        <w:autoSpaceDN/>
        <w:bidi w:val="0"/>
        <w:adjustRightInd w:val="0"/>
        <w:snapToGrid w:val="0"/>
        <w:spacing w:line="540" w:lineRule="exact"/>
        <w:ind w:firstLine="643" w:firstLineChars="200"/>
        <w:textAlignment w:val="auto"/>
        <w:rPr>
          <w:rFonts w:eastAsia="楷体" w:cs="楷体"/>
          <w:b/>
          <w:sz w:val="32"/>
          <w:szCs w:val="32"/>
        </w:rPr>
      </w:pPr>
      <w:r>
        <w:rPr>
          <w:rFonts w:hint="eastAsia" w:eastAsia="楷体" w:cs="楷体"/>
          <w:b/>
          <w:sz w:val="32"/>
          <w:szCs w:val="32"/>
        </w:rPr>
        <w:t>（三）决赛评审：2020年8月25日至8月31日</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sz w:val="32"/>
          <w:szCs w:val="32"/>
        </w:rPr>
      </w:pPr>
      <w:r>
        <w:rPr>
          <w:rFonts w:eastAsia="仿宋_GB2312"/>
          <w:sz w:val="32"/>
          <w:szCs w:val="32"/>
        </w:rPr>
        <w:t>决赛以实物评审方式进行，专家现场评审确定奖项等次。</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sz w:val="32"/>
          <w:szCs w:val="32"/>
        </w:rPr>
      </w:pPr>
      <w:r>
        <w:rPr>
          <w:rFonts w:eastAsia="仿宋_GB2312"/>
          <w:sz w:val="32"/>
          <w:szCs w:val="32"/>
        </w:rPr>
        <w:t>入围决赛的手工篆刻类参赛者根据承办单位通知，于</w:t>
      </w:r>
      <w:r>
        <w:rPr>
          <w:rFonts w:hint="eastAsia" w:eastAsia="仿宋_GB2312"/>
          <w:sz w:val="32"/>
          <w:szCs w:val="32"/>
        </w:rPr>
        <w:t>8</w:t>
      </w:r>
      <w:r>
        <w:rPr>
          <w:rFonts w:eastAsia="仿宋_GB2312"/>
          <w:sz w:val="32"/>
          <w:szCs w:val="32"/>
        </w:rPr>
        <w:t>月</w:t>
      </w:r>
      <w:r>
        <w:rPr>
          <w:rFonts w:hint="eastAsia" w:eastAsia="仿宋_GB2312"/>
          <w:sz w:val="32"/>
          <w:szCs w:val="32"/>
        </w:rPr>
        <w:t>20</w:t>
      </w:r>
      <w:r>
        <w:rPr>
          <w:rFonts w:eastAsia="仿宋_GB2312"/>
          <w:sz w:val="32"/>
          <w:szCs w:val="32"/>
        </w:rPr>
        <w:t>日前将印章、印蜕及印屏寄送至承办单位（另附说明，提供省份、学校、姓名、参赛组别、作品内容、联系方式等信息）。</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sz w:val="32"/>
          <w:szCs w:val="32"/>
        </w:rPr>
      </w:pPr>
      <w:r>
        <w:rPr>
          <w:rFonts w:eastAsia="仿宋_GB2312"/>
          <w:sz w:val="32"/>
          <w:szCs w:val="32"/>
        </w:rPr>
        <w:t>入围决赛的机器篆刻类作品可由参赛者自行制作完成后寄送至承办单位（另附说明，提供省份、学校、姓名、参赛组别、作品内容、联系方式等信息），也可联系承办方协助制作。</w:t>
      </w:r>
    </w:p>
    <w:p>
      <w:pPr>
        <w:keepNext w:val="0"/>
        <w:keepLines w:val="0"/>
        <w:pageBreakBefore w:val="0"/>
        <w:widowControl w:val="0"/>
        <w:numPr>
          <w:ilvl w:val="255"/>
          <w:numId w:val="0"/>
        </w:numPr>
        <w:kinsoku/>
        <w:wordWrap/>
        <w:overflowPunct/>
        <w:topLinePunct w:val="0"/>
        <w:autoSpaceDE/>
        <w:autoSpaceDN/>
        <w:bidi w:val="0"/>
        <w:adjustRightInd w:val="0"/>
        <w:snapToGrid w:val="0"/>
        <w:spacing w:line="540" w:lineRule="exact"/>
        <w:ind w:firstLine="643" w:firstLineChars="200"/>
        <w:textAlignment w:val="auto"/>
        <w:rPr>
          <w:rFonts w:eastAsia="楷体" w:cs="楷体"/>
          <w:b/>
          <w:sz w:val="32"/>
          <w:szCs w:val="32"/>
        </w:rPr>
      </w:pPr>
      <w:r>
        <w:rPr>
          <w:rFonts w:hint="eastAsia" w:eastAsia="楷体" w:cs="楷体"/>
          <w:b/>
          <w:sz w:val="32"/>
          <w:szCs w:val="32"/>
        </w:rPr>
        <w:t>（四）展览：2020年9月下旬至10月初</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cs="仿宋_GB2312"/>
          <w:sz w:val="32"/>
          <w:szCs w:val="32"/>
        </w:rPr>
      </w:pPr>
      <w:r>
        <w:rPr>
          <w:rFonts w:hint="eastAsia" w:eastAsia="仿宋_GB2312" w:cs="仿宋_GB2312"/>
          <w:sz w:val="32"/>
          <w:szCs w:val="32"/>
        </w:rPr>
        <w:t>邀请部分获奖作品及参赛者参与“印记中国”篆刻大赛学生获奖作品展览现场活动（具体时间另行通知）。</w:t>
      </w:r>
    </w:p>
    <w:p>
      <w:pPr>
        <w:keepNext w:val="0"/>
        <w:keepLines w:val="0"/>
        <w:pageBreakBefore w:val="0"/>
        <w:widowControl w:val="0"/>
        <w:numPr>
          <w:ilvl w:val="255"/>
          <w:numId w:val="0"/>
        </w:numPr>
        <w:kinsoku/>
        <w:wordWrap/>
        <w:overflowPunct/>
        <w:topLinePunct w:val="0"/>
        <w:autoSpaceDE/>
        <w:autoSpaceDN/>
        <w:bidi w:val="0"/>
        <w:adjustRightInd w:val="0"/>
        <w:snapToGrid w:val="0"/>
        <w:spacing w:line="540" w:lineRule="exact"/>
        <w:ind w:firstLine="640" w:firstLineChars="200"/>
        <w:textAlignment w:val="auto"/>
        <w:rPr>
          <w:rFonts w:eastAsia="黑体" w:cs="黑体"/>
          <w:sz w:val="32"/>
          <w:szCs w:val="32"/>
        </w:rPr>
      </w:pPr>
      <w:r>
        <w:rPr>
          <w:rFonts w:hint="eastAsia" w:eastAsia="黑体" w:cs="黑体"/>
          <w:bCs/>
          <w:sz w:val="32"/>
          <w:szCs w:val="32"/>
        </w:rPr>
        <w:t>五、</w:t>
      </w:r>
      <w:r>
        <w:rPr>
          <w:rFonts w:hint="eastAsia" w:eastAsia="黑体" w:cs="黑体"/>
          <w:sz w:val="32"/>
          <w:szCs w:val="32"/>
        </w:rPr>
        <w:t>联系方式</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sz w:val="32"/>
          <w:szCs w:val="32"/>
        </w:rPr>
      </w:pPr>
      <w:r>
        <w:rPr>
          <w:rFonts w:eastAsia="仿宋_GB2312"/>
          <w:sz w:val="32"/>
          <w:szCs w:val="32"/>
        </w:rPr>
        <w:t>联系人：</w:t>
      </w:r>
      <w:r>
        <w:rPr>
          <w:rFonts w:hint="eastAsia" w:eastAsia="仿宋_GB2312"/>
          <w:sz w:val="32"/>
          <w:szCs w:val="32"/>
        </w:rPr>
        <w:t>中华世纪坛艺术馆高</w:t>
      </w:r>
      <w:r>
        <w:rPr>
          <w:rFonts w:eastAsia="仿宋_GB2312"/>
          <w:sz w:val="32"/>
          <w:szCs w:val="32"/>
        </w:rPr>
        <w:t>翔、贾鸣</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sz w:val="32"/>
          <w:szCs w:val="32"/>
        </w:rPr>
      </w:pPr>
      <w:r>
        <w:rPr>
          <w:rFonts w:eastAsia="仿宋_GB2312"/>
          <w:sz w:val="32"/>
          <w:szCs w:val="32"/>
        </w:rPr>
        <w:t>电  话：010-8418</w:t>
      </w:r>
      <w:r>
        <w:rPr>
          <w:rFonts w:hint="eastAsia" w:eastAsia="仿宋_GB2312"/>
          <w:sz w:val="32"/>
          <w:szCs w:val="32"/>
        </w:rPr>
        <w:t>7929</w:t>
      </w:r>
      <w:r>
        <w:rPr>
          <w:rFonts w:eastAsia="仿宋_GB2312"/>
          <w:sz w:val="32"/>
          <w:szCs w:val="32"/>
        </w:rPr>
        <w:t>，010-84187761</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sz w:val="32"/>
          <w:szCs w:val="32"/>
        </w:rPr>
      </w:pPr>
      <w:r>
        <w:rPr>
          <w:rFonts w:eastAsia="仿宋_GB2312"/>
          <w:sz w:val="32"/>
          <w:szCs w:val="32"/>
        </w:rPr>
        <w:t>邮  箱：zhkdasai@163.com</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sz w:val="32"/>
          <w:szCs w:val="32"/>
        </w:rPr>
      </w:pPr>
      <w:r>
        <w:rPr>
          <w:rFonts w:eastAsia="仿宋_GB2312"/>
          <w:sz w:val="32"/>
          <w:szCs w:val="32"/>
        </w:rPr>
        <w:t>地  址：北京市海淀区复兴路甲9号中华世纪坛（篆刻大赛）</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hint="eastAsia" w:eastAsia="仿宋" w:cs="仿宋"/>
          <w:sz w:val="32"/>
          <w:szCs w:val="32"/>
        </w:rPr>
      </w:pPr>
      <w:r>
        <w:rPr>
          <w:rFonts w:hint="eastAsia" w:eastAsia="仿宋" w:cs="仿宋"/>
          <w:sz w:val="32"/>
          <w:szCs w:val="32"/>
        </w:rPr>
        <w:t>邮  编：100038</w:t>
      </w:r>
    </w:p>
    <w:sectPr>
      <w:footerReference r:id="rId5" w:type="first"/>
      <w:footerReference r:id="rId4" w:type="default"/>
      <w:pgSz w:w="11906" w:h="16838"/>
      <w:pgMar w:top="2098" w:right="1474" w:bottom="1984" w:left="1587" w:header="851" w:footer="1587" w:gutter="0"/>
      <w:paperSrc/>
      <w:pgNumType w:fmt="numberInDash"/>
      <w:cols w:space="0" w:num="1"/>
      <w:rtlGutter w:val="0"/>
      <w:docGrid w:type="lines" w:linePitch="31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华文中宋">
    <w:panose1 w:val="02010600040101010101"/>
    <w:charset w:val="86"/>
    <w:family w:val="auto"/>
    <w:pitch w:val="default"/>
    <w:sig w:usb0="00000287" w:usb1="080F0000" w:usb2="00000000" w:usb3="00000000" w:csb0="0004009F" w:csb1="DFD70000"/>
  </w:font>
  <w:font w:name="华文楷体">
    <w:panose1 w:val="02010600040101010101"/>
    <w:charset w:val="86"/>
    <w:family w:val="auto"/>
    <w:pitch w:val="default"/>
    <w:sig w:usb0="00000287" w:usb1="080F0000" w:usb2="00000000" w:usb3="00000000" w:csb0="0004009F" w:csb1="DFD70000"/>
  </w:font>
  <w:font w:name="文鼎CS大宋">
    <w:panose1 w:val="02010609010101010101"/>
    <w:charset w:val="00"/>
    <w:family w:val="auto"/>
    <w:pitch w:val="default"/>
    <w:sig w:usb0="00000000" w:usb1="00000000" w:usb2="00000000" w:usb3="00000000" w:csb0="00000000" w:csb1="00000000"/>
  </w:font>
  <w:font w:name="文鼎CS行楷繁">
    <w:panose1 w:val="02010609010101010101"/>
    <w:charset w:val="00"/>
    <w:family w:val="auto"/>
    <w:pitch w:val="default"/>
    <w:sig w:usb0="00000000" w:usb1="00000000" w:usb2="00000000" w:usb3="00000000" w:csb0="00000000" w:csb1="00000000"/>
  </w:font>
  <w:font w:name="文鼎CS行楷">
    <w:panose1 w:val="02010609010101010101"/>
    <w:charset w:val="00"/>
    <w:family w:val="auto"/>
    <w:pitch w:val="default"/>
    <w:sig w:usb0="00000000" w:usb1="00000000" w:usb2="00000000" w:usb3="00000000" w:csb0="00000000" w:csb1="00000000"/>
  </w:font>
  <w:font w:name="方正仿宋简体">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67310" cy="153035"/>
              <wp:effectExtent l="0" t="0" r="0" b="0"/>
              <wp:wrapNone/>
              <wp:docPr id="4097" name="Text Box 1"/>
              <wp:cNvGraphicFramePr/>
              <a:graphic xmlns:a="http://schemas.openxmlformats.org/drawingml/2006/main">
                <a:graphicData uri="http://schemas.microsoft.com/office/word/2010/wordprocessingShape">
                  <wps:wsp>
                    <wps:cNvSpPr/>
                    <wps:spPr>
                      <a:xfrm>
                        <a:off x="0" y="0"/>
                        <a:ext cx="67310" cy="153035"/>
                      </a:xfrm>
                      <a:prstGeom prst="rect">
                        <a:avLst/>
                      </a:prstGeom>
                      <a:noFill/>
                      <a:ln>
                        <a:noFill/>
                      </a:ln>
                      <a:effectLst/>
                    </wps:spPr>
                    <wps:txbx>
                      <w:txbxContent>
                        <w:p>
                          <w:pPr>
                            <w:rPr>
                              <w:rFonts w:hint="eastAsia" w:ascii="仿宋" w:hAnsi="仿宋" w:eastAsia="仿宋" w:cs="仿宋"/>
                              <w:b/>
                              <w:bCs/>
                              <w:sz w:val="28"/>
                              <w:szCs w:val="28"/>
                            </w:rPr>
                          </w:pPr>
                          <w:r>
                            <w:rPr>
                              <w:rFonts w:hint="eastAsia" w:ascii="仿宋" w:hAnsi="仿宋" w:eastAsia="仿宋" w:cs="仿宋"/>
                              <w:b/>
                              <w:bCs/>
                              <w:sz w:val="28"/>
                              <w:szCs w:val="28"/>
                            </w:rPr>
                            <w:fldChar w:fldCharType="begin"/>
                          </w:r>
                          <w:r>
                            <w:rPr>
                              <w:rFonts w:hint="eastAsia" w:ascii="仿宋" w:hAnsi="仿宋" w:eastAsia="仿宋" w:cs="仿宋"/>
                              <w:b/>
                              <w:bCs/>
                              <w:sz w:val="28"/>
                              <w:szCs w:val="28"/>
                            </w:rPr>
                            <w:instrText xml:space="preserve"> PAGE  \* MERGEFORMAT </w:instrText>
                          </w:r>
                          <w:r>
                            <w:rPr>
                              <w:rFonts w:hint="eastAsia" w:ascii="仿宋" w:hAnsi="仿宋" w:eastAsia="仿宋" w:cs="仿宋"/>
                              <w:b/>
                              <w:bCs/>
                              <w:sz w:val="28"/>
                              <w:szCs w:val="28"/>
                            </w:rPr>
                            <w:fldChar w:fldCharType="separate"/>
                          </w:r>
                          <w:r>
                            <w:rPr>
                              <w:rFonts w:hint="eastAsia" w:ascii="仿宋" w:hAnsi="仿宋" w:eastAsia="仿宋" w:cs="仿宋"/>
                              <w:b/>
                              <w:bCs/>
                              <w:sz w:val="28"/>
                              <w:szCs w:val="28"/>
                            </w:rPr>
                            <w:t>4</w:t>
                          </w:r>
                          <w:r>
                            <w:rPr>
                              <w:rFonts w:hint="eastAsia" w:ascii="仿宋" w:hAnsi="仿宋" w:eastAsia="仿宋" w:cs="仿宋"/>
                              <w:b/>
                              <w:bCs/>
                              <w:sz w:val="28"/>
                              <w:szCs w:val="28"/>
                            </w:rPr>
                            <w:fldChar w:fldCharType="end"/>
                          </w:r>
                        </w:p>
                      </w:txbxContent>
                    </wps:txbx>
                    <wps:bodyPr vert="horz" wrap="none" lIns="0" tIns="0" rIns="0" bIns="0" anchor="t" anchorCtr="0" upright="1">
                      <a:spAutoFit/>
                    </wps:bodyPr>
                  </wps:wsp>
                </a:graphicData>
              </a:graphic>
            </wp:anchor>
          </w:drawing>
        </mc:Choice>
        <mc:Fallback>
          <w:pict>
            <v:rect id="Text Box 1" o:spid="_x0000_s1026" o:spt="1" style="position:absolute;left:0pt;margin-top:0pt;height:12.05pt;width:5.3pt;mso-position-horizontal:outside;mso-position-horizontal-relative:margin;mso-wrap-style:none;z-index:251659264;mso-width-relative:page;mso-height-relative:page;" filled="f" stroked="f" coordsize="21600,21600" o:gfxdata="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EPGZztEAAAADAQAADwAAAAAAAAABACAAAAAiAAAAZHJzL2Rvd25yZXYueG1sUEsBAhQAFAAAAAgA&#10;h07iQEKEZU66AQAAcwMAAA4AAAAAAAAAAQAgAAAAIAEAAGRycy9lMm9Eb2MueG1sUEsFBgAAAAAG&#10;AAYAWQEAAEwFAAAAAA==&#10;">
              <v:fill on="f" focussize="0,0"/>
              <v:stroke on="f"/>
              <v:imagedata o:title=""/>
              <o:lock v:ext="edit" aspectratio="f"/>
              <v:textbox inset="0mm,0mm,0mm,0mm" style="mso-fit-shape-to-text:t;">
                <w:txbxContent>
                  <w:p>
                    <w:pPr>
                      <w:rPr>
                        <w:rFonts w:hint="eastAsia" w:ascii="仿宋" w:hAnsi="仿宋" w:eastAsia="仿宋" w:cs="仿宋"/>
                        <w:b/>
                        <w:bCs/>
                        <w:sz w:val="28"/>
                        <w:szCs w:val="28"/>
                      </w:rPr>
                    </w:pPr>
                    <w:r>
                      <w:rPr>
                        <w:rFonts w:hint="eastAsia" w:ascii="仿宋" w:hAnsi="仿宋" w:eastAsia="仿宋" w:cs="仿宋"/>
                        <w:b/>
                        <w:bCs/>
                        <w:sz w:val="28"/>
                        <w:szCs w:val="28"/>
                      </w:rPr>
                      <w:fldChar w:fldCharType="begin"/>
                    </w:r>
                    <w:r>
                      <w:rPr>
                        <w:rFonts w:hint="eastAsia" w:ascii="仿宋" w:hAnsi="仿宋" w:eastAsia="仿宋" w:cs="仿宋"/>
                        <w:b/>
                        <w:bCs/>
                        <w:sz w:val="28"/>
                        <w:szCs w:val="28"/>
                      </w:rPr>
                      <w:instrText xml:space="preserve"> PAGE  \* MERGEFORMAT </w:instrText>
                    </w:r>
                    <w:r>
                      <w:rPr>
                        <w:rFonts w:hint="eastAsia" w:ascii="仿宋" w:hAnsi="仿宋" w:eastAsia="仿宋" w:cs="仿宋"/>
                        <w:b/>
                        <w:bCs/>
                        <w:sz w:val="28"/>
                        <w:szCs w:val="28"/>
                      </w:rPr>
                      <w:fldChar w:fldCharType="separate"/>
                    </w:r>
                    <w:r>
                      <w:rPr>
                        <w:rFonts w:hint="eastAsia" w:ascii="仿宋" w:hAnsi="仿宋" w:eastAsia="仿宋" w:cs="仿宋"/>
                        <w:b/>
                        <w:bCs/>
                        <w:sz w:val="28"/>
                        <w:szCs w:val="28"/>
                      </w:rPr>
                      <w:t>4</w:t>
                    </w:r>
                    <w:r>
                      <w:rPr>
                        <w:rFonts w:hint="eastAsia" w:ascii="仿宋" w:hAnsi="仿宋" w:eastAsia="仿宋" w:cs="仿宋"/>
                        <w:b/>
                        <w:bCs/>
                        <w:sz w:val="28"/>
                        <w:szCs w:val="28"/>
                      </w:rPr>
                      <w:fldChar w:fldCharType="end"/>
                    </w:r>
                  </w:p>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67310" cy="153035"/>
              <wp:effectExtent l="0" t="0" r="0" b="0"/>
              <wp:wrapNone/>
              <wp:docPr id="4" name="Text Box 1"/>
              <wp:cNvGraphicFramePr/>
              <a:graphic xmlns:a="http://schemas.openxmlformats.org/drawingml/2006/main">
                <a:graphicData uri="http://schemas.microsoft.com/office/word/2010/wordprocessingShape">
                  <wps:wsp>
                    <wps:cNvSpPr/>
                    <wps:spPr>
                      <a:xfrm>
                        <a:off x="0" y="0"/>
                        <a:ext cx="67310" cy="153035"/>
                      </a:xfrm>
                      <a:prstGeom prst="rect">
                        <a:avLst/>
                      </a:prstGeom>
                      <a:noFill/>
                      <a:ln>
                        <a:noFill/>
                      </a:ln>
                      <a:effectLst/>
                    </wps:spPr>
                    <wps:txbx>
                      <w:txbxContent>
                        <w:p>
                          <w:pPr>
                            <w:rPr>
                              <w:rFonts w:hint="eastAsia" w:ascii="仿宋" w:hAnsi="仿宋" w:eastAsia="仿宋" w:cs="仿宋"/>
                              <w:b/>
                              <w:bCs/>
                              <w:sz w:val="28"/>
                              <w:szCs w:val="28"/>
                            </w:rPr>
                          </w:pPr>
                          <w:r>
                            <w:rPr>
                              <w:rFonts w:hint="eastAsia" w:ascii="仿宋" w:hAnsi="仿宋" w:eastAsia="仿宋" w:cs="仿宋"/>
                              <w:b/>
                              <w:bCs/>
                              <w:sz w:val="28"/>
                              <w:szCs w:val="28"/>
                            </w:rPr>
                            <w:fldChar w:fldCharType="begin"/>
                          </w:r>
                          <w:r>
                            <w:rPr>
                              <w:rFonts w:hint="eastAsia" w:ascii="仿宋" w:hAnsi="仿宋" w:eastAsia="仿宋" w:cs="仿宋"/>
                              <w:b/>
                              <w:bCs/>
                              <w:sz w:val="28"/>
                              <w:szCs w:val="28"/>
                            </w:rPr>
                            <w:instrText xml:space="preserve"> PAGE  \* MERGEFORMAT </w:instrText>
                          </w:r>
                          <w:r>
                            <w:rPr>
                              <w:rFonts w:hint="eastAsia" w:ascii="仿宋" w:hAnsi="仿宋" w:eastAsia="仿宋" w:cs="仿宋"/>
                              <w:b/>
                              <w:bCs/>
                              <w:sz w:val="28"/>
                              <w:szCs w:val="28"/>
                            </w:rPr>
                            <w:fldChar w:fldCharType="separate"/>
                          </w:r>
                          <w:r>
                            <w:rPr>
                              <w:rFonts w:hint="eastAsia" w:ascii="仿宋" w:hAnsi="仿宋" w:eastAsia="仿宋" w:cs="仿宋"/>
                              <w:b/>
                              <w:bCs/>
                              <w:sz w:val="28"/>
                              <w:szCs w:val="28"/>
                            </w:rPr>
                            <w:t>4</w:t>
                          </w:r>
                          <w:r>
                            <w:rPr>
                              <w:rFonts w:hint="eastAsia" w:ascii="仿宋" w:hAnsi="仿宋" w:eastAsia="仿宋" w:cs="仿宋"/>
                              <w:b/>
                              <w:bCs/>
                              <w:sz w:val="28"/>
                              <w:szCs w:val="28"/>
                            </w:rPr>
                            <w:fldChar w:fldCharType="end"/>
                          </w:r>
                        </w:p>
                      </w:txbxContent>
                    </wps:txbx>
                    <wps:bodyPr vert="horz" wrap="none" lIns="0" tIns="0" rIns="0" bIns="0" anchor="t" anchorCtr="0" upright="1">
                      <a:spAutoFit/>
                    </wps:bodyPr>
                  </wps:wsp>
                </a:graphicData>
              </a:graphic>
            </wp:anchor>
          </w:drawing>
        </mc:Choice>
        <mc:Fallback>
          <w:pict>
            <v:rect id="Text Box 1" o:spid="_x0000_s1026" o:spt="1" style="position:absolute;left:0pt;margin-top:0pt;height:12.05pt;width:5.3pt;mso-position-horizontal:outside;mso-position-horizontal-relative:margin;mso-wrap-style:none;z-index:251659264;mso-width-relative:page;mso-height-relative:page;" filled="f" stroked="f" coordsize="21600,21600" o:gfxdata="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BDx&#10;mc7RAAAAAwEAAA8AAAAAAAAAAQAgAAAAIgAAAGRycy9kb3ducmV2LnhtbFBLAQIUABQAAAAIAIdO&#10;4kCk3v3kuAEAAHADAAAOAAAAAAAAAAEAIAAAACABAABkcnMvZTJvRG9jLnhtbFBLBQYAAAAABgAG&#10;AFkBAABKBQAAAAA=&#10;">
              <v:fill on="f" focussize="0,0"/>
              <v:stroke on="f"/>
              <v:imagedata o:title=""/>
              <o:lock v:ext="edit" aspectratio="f"/>
              <v:textbox inset="0mm,0mm,0mm,0mm" style="mso-fit-shape-to-text:t;">
                <w:txbxContent>
                  <w:p>
                    <w:pPr>
                      <w:rPr>
                        <w:rFonts w:hint="eastAsia" w:ascii="仿宋" w:hAnsi="仿宋" w:eastAsia="仿宋" w:cs="仿宋"/>
                        <w:b/>
                        <w:bCs/>
                        <w:sz w:val="28"/>
                        <w:szCs w:val="28"/>
                      </w:rPr>
                    </w:pPr>
                    <w:r>
                      <w:rPr>
                        <w:rFonts w:hint="eastAsia" w:ascii="仿宋" w:hAnsi="仿宋" w:eastAsia="仿宋" w:cs="仿宋"/>
                        <w:b/>
                        <w:bCs/>
                        <w:sz w:val="28"/>
                        <w:szCs w:val="28"/>
                      </w:rPr>
                      <w:fldChar w:fldCharType="begin"/>
                    </w:r>
                    <w:r>
                      <w:rPr>
                        <w:rFonts w:hint="eastAsia" w:ascii="仿宋" w:hAnsi="仿宋" w:eastAsia="仿宋" w:cs="仿宋"/>
                        <w:b/>
                        <w:bCs/>
                        <w:sz w:val="28"/>
                        <w:szCs w:val="28"/>
                      </w:rPr>
                      <w:instrText xml:space="preserve"> PAGE  \* MERGEFORMAT </w:instrText>
                    </w:r>
                    <w:r>
                      <w:rPr>
                        <w:rFonts w:hint="eastAsia" w:ascii="仿宋" w:hAnsi="仿宋" w:eastAsia="仿宋" w:cs="仿宋"/>
                        <w:b/>
                        <w:bCs/>
                        <w:sz w:val="28"/>
                        <w:szCs w:val="28"/>
                      </w:rPr>
                      <w:fldChar w:fldCharType="separate"/>
                    </w:r>
                    <w:r>
                      <w:rPr>
                        <w:rFonts w:hint="eastAsia" w:ascii="仿宋" w:hAnsi="仿宋" w:eastAsia="仿宋" w:cs="仿宋"/>
                        <w:b/>
                        <w:bCs/>
                        <w:sz w:val="28"/>
                        <w:szCs w:val="28"/>
                      </w:rPr>
                      <w:t>4</w:t>
                    </w:r>
                    <w:r>
                      <w:rPr>
                        <w:rFonts w:hint="eastAsia" w:ascii="仿宋" w:hAnsi="仿宋" w:eastAsia="仿宋" w:cs="仿宋"/>
                        <w:b/>
                        <w:bCs/>
                        <w:sz w:val="28"/>
                        <w:szCs w:val="28"/>
                      </w:rPr>
                      <w:fldChar w:fldCharType="end"/>
                    </w:r>
                  </w:p>
                </w:txbxContent>
              </v:textbox>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57785" cy="131445"/>
              <wp:effectExtent l="0" t="0" r="0" b="0"/>
              <wp:wrapNone/>
              <wp:docPr id="1" name="文本框 3"/>
              <wp:cNvGraphicFramePr/>
              <a:graphic xmlns:a="http://schemas.openxmlformats.org/drawingml/2006/main">
                <a:graphicData uri="http://schemas.microsoft.com/office/word/2010/wordprocessingShape">
                  <wps:wsp>
                    <wps:cNvSpPr txBox="1"/>
                    <wps:spPr>
                      <a:xfrm>
                        <a:off x="0" y="0"/>
                        <a:ext cx="57785" cy="131445"/>
                      </a:xfrm>
                      <a:prstGeom prst="rect">
                        <a:avLst/>
                      </a:prstGeom>
                      <a:noFill/>
                      <a:ln w="9525">
                        <a:noFill/>
                      </a:ln>
                      <a:effectLst/>
                    </wps:spPr>
                    <wps:txbx>
                      <w:txbxContent>
                        <w:p>
                          <w:pPr>
                            <w:pStyle w:val="2"/>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vert="horz" wrap="none" lIns="0" tIns="0" rIns="0" bIns="0" anchor="t" anchorCtr="0">
                      <a:spAutoFit/>
                    </wps:bodyPr>
                  </wps:wsp>
                </a:graphicData>
              </a:graphic>
            </wp:anchor>
          </w:drawing>
        </mc:Choice>
        <mc:Fallback>
          <w:pict>
            <v:shape id="文本框 3" o:spid="_x0000_s1026" o:spt="202" type="#_x0000_t202" style="position:absolute;left:0pt;margin-top:0pt;height:10.35pt;width:4.55pt;mso-position-horizontal:center;mso-position-horizontal-relative:margin;mso-wrap-style:none;z-index:251660288;mso-width-relative:page;mso-height-relative:page;" filled="f" stroked="f" coordsize="21600,21600" o:gfxdata="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z4vdRNAAAAACAQAADwAAAAAAAAABACAAAAAiAAAAZHJzL2Rv&#10;d25yZXYueG1sUEsBAhQAFAAAAAgAh07iQIN0FE/QAQAAeAMAAA4AAAAAAAAAAQAgAAAAHwEAAGRy&#10;cy9lMm9Eb2MueG1sUEsFBgAAAAAGAAYAWQEAAGEFAAAAAA==&#10;">
              <v:fill on="f" focussize="0,0"/>
              <v:stroke on="f"/>
              <v:imagedata o:title=""/>
              <o:lock v:ext="edit" aspectratio="f"/>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5"/>
  <w:bordersDoNotSurroundHeader w:val="1"/>
  <w:bordersDoNotSurroundFooter w:val="1"/>
  <w:documentProtection w:enforcement="0"/>
  <w:defaultTabStop w:val="420"/>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3A98"/>
    <w:rsid w:val="00133A98"/>
    <w:rsid w:val="007C4FA4"/>
    <w:rsid w:val="00C94DC3"/>
    <w:rsid w:val="00D9333C"/>
    <w:rsid w:val="7C2946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sz w:val="18"/>
      <w:szCs w:val="20"/>
    </w:rPr>
  </w:style>
  <w:style w:type="paragraph" w:styleId="3">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99"/>
    <w:pPr>
      <w:spacing w:beforeAutospacing="1" w:afterAutospacing="1"/>
      <w:jc w:val="left"/>
    </w:pPr>
    <w:rPr>
      <w:kern w:val="0"/>
      <w:sz w:val="24"/>
    </w:rPr>
  </w:style>
  <w:style w:type="character" w:styleId="7">
    <w:name w:val="Strong"/>
    <w:basedOn w:val="6"/>
    <w:qFormat/>
    <w:uiPriority w:val="22"/>
    <w:rPr>
      <w:b/>
      <w:bCs/>
    </w:rPr>
  </w:style>
  <w:style w:type="character" w:customStyle="1" w:styleId="8">
    <w:name w:val="页脚 Char"/>
    <w:basedOn w:val="6"/>
    <w:link w:val="2"/>
    <w:qFormat/>
    <w:uiPriority w:val="99"/>
    <w:rPr>
      <w:rFonts w:ascii="Times New Roman" w:hAnsi="Times New Roman" w:eastAsia="宋体" w:cs="Times New Roman"/>
      <w:sz w:val="18"/>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4</Pages>
  <Words>213</Words>
  <Characters>1218</Characters>
  <Lines>10</Lines>
  <Paragraphs>2</Paragraphs>
  <TotalTime>5</TotalTime>
  <ScaleCrop>false</ScaleCrop>
  <LinksUpToDate>false</LinksUpToDate>
  <CharactersWithSpaces>1429</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2020-04-22T03:23:00Z</dcterms:created>
  <dc:creator>dell</dc:creator>
  <cp:lastModifiedBy>子衿·</cp:lastModifiedBy>
  <cp:lastPrinted>2020-06-01T08:07:10Z</cp:lastPrinted>
  <dcterms:modified xsi:type="dcterms:W3CDTF">2020-06-01T08:22:38Z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