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C7" w:rsidRDefault="006E40C7" w:rsidP="006E40C7">
      <w:pPr>
        <w:pStyle w:val="2"/>
        <w:jc w:val="center"/>
        <w:rPr>
          <w:rFonts w:ascii="微软雅黑" w:eastAsia="微软雅黑" w:hAnsi="微软雅黑" w:hint="eastAsia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报价明细表及其它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需求响应情况</w:t>
      </w:r>
    </w:p>
    <w:p w:rsidR="006E40C7" w:rsidRDefault="006E40C7" w:rsidP="006E40C7">
      <w:pPr>
        <w:rPr>
          <w:rFonts w:ascii="仿宋" w:eastAsia="仿宋" w:hAnsi="仿宋" w:hint="eastAsia"/>
          <w:b/>
          <w:i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i/>
          <w:color w:val="000000"/>
          <w:sz w:val="30"/>
          <w:szCs w:val="30"/>
        </w:rPr>
        <w:t>1、报价明细表（</w:t>
      </w:r>
      <w:r>
        <w:rPr>
          <w:rFonts w:ascii="仿宋" w:eastAsia="仿宋" w:hAnsi="仿宋" w:hint="eastAsia"/>
          <w:i/>
          <w:color w:val="000000"/>
          <w:sz w:val="30"/>
          <w:szCs w:val="30"/>
        </w:rPr>
        <w:t>货币单位：人民币元）</w:t>
      </w:r>
      <w:r>
        <w:rPr>
          <w:rFonts w:ascii="仿宋" w:eastAsia="仿宋" w:hAnsi="仿宋" w:hint="eastAsia"/>
          <w:b/>
          <w:i/>
          <w:color w:val="000000"/>
          <w:sz w:val="30"/>
          <w:szCs w:val="30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700"/>
        <w:gridCol w:w="1260"/>
        <w:gridCol w:w="2611"/>
      </w:tblGrid>
      <w:tr w:rsidR="006E40C7" w:rsidTr="00873D4C">
        <w:trPr>
          <w:trHeight w:val="986"/>
        </w:trPr>
        <w:tc>
          <w:tcPr>
            <w:tcW w:w="1951" w:type="dxa"/>
            <w:vAlign w:val="center"/>
          </w:tcPr>
          <w:p w:rsidR="006E40C7" w:rsidRDefault="006E40C7" w:rsidP="00873D4C">
            <w:pPr>
              <w:pStyle w:val="Normal5"/>
              <w:widowControl w:val="0"/>
              <w:jc w:val="center"/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700" w:type="dxa"/>
            <w:vAlign w:val="center"/>
          </w:tcPr>
          <w:p w:rsidR="006E40C7" w:rsidRDefault="006E40C7" w:rsidP="00873D4C">
            <w:pPr>
              <w:pStyle w:val="Normal5"/>
              <w:widowControl w:val="0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E40C7" w:rsidRDefault="006E40C7" w:rsidP="00873D4C">
            <w:pPr>
              <w:pStyle w:val="Normal5"/>
              <w:widowControl w:val="0"/>
              <w:jc w:val="center"/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项目编号</w:t>
            </w:r>
          </w:p>
        </w:tc>
        <w:tc>
          <w:tcPr>
            <w:tcW w:w="2611" w:type="dxa"/>
            <w:vAlign w:val="center"/>
          </w:tcPr>
          <w:p w:rsidR="006E40C7" w:rsidRDefault="006E40C7" w:rsidP="00873D4C">
            <w:pPr>
              <w:pStyle w:val="Normal5"/>
              <w:widowControl w:val="0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  <w:tr w:rsidR="006E40C7" w:rsidTr="00873D4C">
        <w:trPr>
          <w:trHeight w:hRule="exact" w:val="851"/>
        </w:trPr>
        <w:tc>
          <w:tcPr>
            <w:tcW w:w="1951" w:type="dxa"/>
            <w:vMerge w:val="restart"/>
            <w:vAlign w:val="center"/>
          </w:tcPr>
          <w:p w:rsidR="006E40C7" w:rsidRDefault="006E40C7" w:rsidP="00873D4C">
            <w:pPr>
              <w:pStyle w:val="Normal5"/>
              <w:widowControl w:val="0"/>
              <w:jc w:val="center"/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响应总</w:t>
            </w:r>
            <w:proofErr w:type="gramEnd"/>
            <w:r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报价</w:t>
            </w:r>
          </w:p>
        </w:tc>
        <w:tc>
          <w:tcPr>
            <w:tcW w:w="6571" w:type="dxa"/>
            <w:gridSpan w:val="3"/>
            <w:vAlign w:val="center"/>
          </w:tcPr>
          <w:p w:rsidR="006E40C7" w:rsidRDefault="006E40C7" w:rsidP="00873D4C">
            <w:pPr>
              <w:pStyle w:val="Normal5"/>
              <w:widowControl w:val="0"/>
              <w:rPr>
                <w:rFonts w:ascii="仿宋" w:eastAsia="仿宋" w:hAnsi="仿宋" w:cs="仿宋_GB2312" w:hint="eastAsia"/>
                <w:color w:val="000000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大写：</w:t>
            </w: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:rsidR="006E40C7" w:rsidTr="00873D4C">
        <w:trPr>
          <w:trHeight w:hRule="exact" w:val="851"/>
        </w:trPr>
        <w:tc>
          <w:tcPr>
            <w:tcW w:w="1951" w:type="dxa"/>
            <w:vMerge/>
            <w:vAlign w:val="center"/>
          </w:tcPr>
          <w:p w:rsidR="006E40C7" w:rsidRDefault="006E40C7" w:rsidP="00873D4C">
            <w:pPr>
              <w:pStyle w:val="Normal5"/>
              <w:widowControl w:val="0"/>
              <w:jc w:val="center"/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6571" w:type="dxa"/>
            <w:gridSpan w:val="3"/>
            <w:vAlign w:val="center"/>
          </w:tcPr>
          <w:p w:rsidR="006E40C7" w:rsidRDefault="006E40C7" w:rsidP="00873D4C">
            <w:pPr>
              <w:pStyle w:val="Normal5"/>
              <w:widowControl w:val="0"/>
              <w:rPr>
                <w:rFonts w:ascii="仿宋" w:eastAsia="仿宋" w:hAnsi="仿宋" w:cs="仿宋_GB2312" w:hint="eastAsia"/>
                <w:color w:val="000000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小写：</w:t>
            </w: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  <w:u w:val="single"/>
              </w:rPr>
              <w:t xml:space="preserve">                                 </w:t>
            </w: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（元）</w:t>
            </w:r>
          </w:p>
        </w:tc>
      </w:tr>
      <w:tr w:rsidR="006E40C7" w:rsidTr="00873D4C">
        <w:trPr>
          <w:trHeight w:val="1320"/>
        </w:trPr>
        <w:tc>
          <w:tcPr>
            <w:tcW w:w="1951" w:type="dxa"/>
            <w:vAlign w:val="center"/>
          </w:tcPr>
          <w:p w:rsidR="006E40C7" w:rsidRDefault="006E40C7" w:rsidP="00873D4C">
            <w:pPr>
              <w:pStyle w:val="Normal5"/>
              <w:widowControl w:val="0"/>
              <w:jc w:val="center"/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需求</w:t>
            </w:r>
          </w:p>
          <w:p w:rsidR="006E40C7" w:rsidRDefault="006E40C7" w:rsidP="00873D4C">
            <w:pPr>
              <w:pStyle w:val="Normal5"/>
              <w:widowControl w:val="0"/>
              <w:jc w:val="center"/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响应情况</w:t>
            </w:r>
          </w:p>
        </w:tc>
        <w:tc>
          <w:tcPr>
            <w:tcW w:w="6571" w:type="dxa"/>
            <w:gridSpan w:val="3"/>
            <w:vAlign w:val="center"/>
          </w:tcPr>
          <w:p w:rsidR="006E40C7" w:rsidRDefault="006E40C7" w:rsidP="00873D4C">
            <w:pPr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</w:tbl>
    <w:p w:rsidR="006E40C7" w:rsidRDefault="006E40C7" w:rsidP="006E40C7">
      <w:pPr>
        <w:tabs>
          <w:tab w:val="left" w:pos="1815"/>
        </w:tabs>
        <w:rPr>
          <w:rFonts w:ascii="仿宋" w:eastAsia="仿宋" w:hAnsi="仿宋" w:cs="Arial" w:hint="eastAsia"/>
          <w:i/>
          <w:color w:val="000000"/>
          <w:sz w:val="28"/>
          <w:szCs w:val="30"/>
        </w:rPr>
      </w:pPr>
      <w:r>
        <w:rPr>
          <w:rFonts w:ascii="仿宋" w:eastAsia="仿宋" w:hAnsi="仿宋" w:cs="Arial"/>
          <w:i/>
          <w:color w:val="000000"/>
          <w:sz w:val="28"/>
          <w:szCs w:val="30"/>
        </w:rPr>
        <w:t>注意：</w:t>
      </w:r>
    </w:p>
    <w:p w:rsidR="006E40C7" w:rsidRDefault="006E40C7" w:rsidP="006E40C7">
      <w:pPr>
        <w:tabs>
          <w:tab w:val="left" w:pos="1815"/>
        </w:tabs>
        <w:rPr>
          <w:rFonts w:ascii="仿宋" w:eastAsia="仿宋" w:hAnsi="仿宋" w:cs="Arial"/>
          <w:i/>
          <w:color w:val="000000"/>
          <w:sz w:val="28"/>
          <w:szCs w:val="30"/>
        </w:rPr>
      </w:pPr>
      <w:r>
        <w:rPr>
          <w:rFonts w:ascii="仿宋" w:eastAsia="仿宋" w:hAnsi="仿宋" w:cs="Arial"/>
          <w:i/>
          <w:color w:val="000000"/>
          <w:sz w:val="28"/>
          <w:szCs w:val="30"/>
        </w:rPr>
        <w:t>1、</w:t>
      </w:r>
      <w:r>
        <w:rPr>
          <w:rFonts w:ascii="仿宋" w:eastAsia="仿宋" w:hAnsi="仿宋" w:cs="Arial" w:hint="eastAsia"/>
          <w:i/>
          <w:color w:val="000000"/>
          <w:sz w:val="28"/>
          <w:szCs w:val="30"/>
        </w:rPr>
        <w:t>供应商必须将自己所投产品或服务真实、准确地填入“报价明细表”中。</w:t>
      </w:r>
    </w:p>
    <w:p w:rsidR="006E40C7" w:rsidRDefault="006E40C7" w:rsidP="006E40C7">
      <w:pPr>
        <w:tabs>
          <w:tab w:val="left" w:pos="1815"/>
        </w:tabs>
        <w:rPr>
          <w:rFonts w:ascii="仿宋" w:eastAsia="仿宋" w:hAnsi="仿宋" w:cs="Arial" w:hint="eastAsia"/>
          <w:i/>
          <w:color w:val="000000"/>
          <w:sz w:val="28"/>
          <w:szCs w:val="30"/>
        </w:rPr>
      </w:pPr>
      <w:r>
        <w:rPr>
          <w:rFonts w:ascii="仿宋" w:eastAsia="仿宋" w:hAnsi="仿宋" w:cs="Arial"/>
          <w:i/>
          <w:color w:val="000000"/>
          <w:sz w:val="28"/>
          <w:szCs w:val="30"/>
        </w:rPr>
        <w:t>2、</w:t>
      </w:r>
      <w:r>
        <w:rPr>
          <w:rFonts w:ascii="仿宋" w:eastAsia="仿宋" w:hAnsi="仿宋" w:cs="Arial" w:hint="eastAsia"/>
          <w:i/>
          <w:color w:val="000000"/>
          <w:sz w:val="28"/>
          <w:szCs w:val="30"/>
        </w:rPr>
        <w:t>报价不得大于采购预算，否则作废标处理。</w:t>
      </w:r>
    </w:p>
    <w:p w:rsidR="006E40C7" w:rsidRDefault="006E40C7" w:rsidP="006E40C7">
      <w:pPr>
        <w:pStyle w:val="2"/>
        <w:jc w:val="center"/>
        <w:rPr>
          <w:rFonts w:ascii="微软雅黑" w:eastAsia="微软雅黑" w:hAnsi="微软雅黑" w:hint="eastAsia"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</w:rPr>
        <w:br w:type="page"/>
      </w:r>
      <w:r>
        <w:rPr>
          <w:rFonts w:ascii="微软雅黑" w:eastAsia="微软雅黑" w:hAnsi="微软雅黑" w:hint="eastAsia"/>
          <w:sz w:val="30"/>
          <w:szCs w:val="30"/>
        </w:rPr>
        <w:lastRenderedPageBreak/>
        <w:t>四、资格证明材料</w:t>
      </w:r>
    </w:p>
    <w:p w:rsidR="006E40C7" w:rsidRDefault="006E40C7" w:rsidP="006E40C7">
      <w:pPr>
        <w:autoSpaceDE w:val="0"/>
        <w:autoSpaceDN w:val="0"/>
        <w:adjustRightInd w:val="0"/>
        <w:rPr>
          <w:rFonts w:ascii="仿宋" w:eastAsia="仿宋" w:hAnsi="仿宋" w:cs="Arial" w:hint="eastAsia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（</w:t>
      </w:r>
      <w:r>
        <w:rPr>
          <w:rFonts w:ascii="仿宋" w:eastAsia="仿宋" w:hAnsi="仿宋" w:cs="Arial" w:hint="eastAsia"/>
          <w:color w:val="FF0000"/>
          <w:sz w:val="30"/>
          <w:szCs w:val="30"/>
        </w:rPr>
        <w:t>询价文件规定的资质材料及采购需求中须提供的证明、证件等材料的复印件且加盖公章</w:t>
      </w:r>
      <w:r>
        <w:rPr>
          <w:rFonts w:ascii="仿宋" w:eastAsia="仿宋" w:hAnsi="仿宋" w:cs="Arial" w:hint="eastAsia"/>
          <w:sz w:val="30"/>
          <w:szCs w:val="30"/>
        </w:rPr>
        <w:t>）</w:t>
      </w:r>
    </w:p>
    <w:p w:rsidR="006E40C7" w:rsidRDefault="006E40C7" w:rsidP="006E40C7">
      <w:pPr>
        <w:autoSpaceDE w:val="0"/>
        <w:autoSpaceDN w:val="0"/>
        <w:adjustRightInd w:val="0"/>
        <w:rPr>
          <w:rFonts w:ascii="仿宋" w:eastAsia="仿宋" w:hAnsi="仿宋" w:cs="Arial" w:hint="eastAsia"/>
          <w:sz w:val="30"/>
          <w:szCs w:val="30"/>
        </w:rPr>
      </w:pPr>
    </w:p>
    <w:p w:rsidR="008E6E69" w:rsidRPr="006E40C7" w:rsidRDefault="008E6E69">
      <w:bookmarkStart w:id="0" w:name="_GoBack"/>
      <w:bookmarkEnd w:id="0"/>
    </w:p>
    <w:sectPr w:rsidR="008E6E69" w:rsidRPr="006E4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D8" w:rsidRDefault="00A351D8" w:rsidP="006E40C7">
      <w:r>
        <w:separator/>
      </w:r>
    </w:p>
  </w:endnote>
  <w:endnote w:type="continuationSeparator" w:id="0">
    <w:p w:rsidR="00A351D8" w:rsidRDefault="00A351D8" w:rsidP="006E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D8" w:rsidRDefault="00A351D8" w:rsidP="006E40C7">
      <w:r>
        <w:separator/>
      </w:r>
    </w:p>
  </w:footnote>
  <w:footnote w:type="continuationSeparator" w:id="0">
    <w:p w:rsidR="00A351D8" w:rsidRDefault="00A351D8" w:rsidP="006E4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59"/>
    <w:rsid w:val="006E40C7"/>
    <w:rsid w:val="008E6E69"/>
    <w:rsid w:val="00A351D8"/>
    <w:rsid w:val="00B4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6E40C7"/>
    <w:pPr>
      <w:keepNext/>
      <w:keepLines/>
      <w:spacing w:before="260" w:after="260" w:line="410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0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0C7"/>
    <w:rPr>
      <w:sz w:val="18"/>
      <w:szCs w:val="18"/>
    </w:rPr>
  </w:style>
  <w:style w:type="character" w:customStyle="1" w:styleId="2Char">
    <w:name w:val="标题 2 Char"/>
    <w:basedOn w:val="a0"/>
    <w:link w:val="2"/>
    <w:rsid w:val="006E40C7"/>
    <w:rPr>
      <w:rFonts w:ascii="Arial" w:eastAsia="黑体" w:hAnsi="Arial" w:cs="Times New Roman"/>
      <w:b/>
      <w:bCs/>
      <w:sz w:val="32"/>
      <w:szCs w:val="32"/>
    </w:rPr>
  </w:style>
  <w:style w:type="paragraph" w:customStyle="1" w:styleId="Normal5">
    <w:name w:val="Normal_5"/>
    <w:qFormat/>
    <w:rsid w:val="006E40C7"/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6E40C7"/>
    <w:pPr>
      <w:keepNext/>
      <w:keepLines/>
      <w:spacing w:before="260" w:after="260" w:line="410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0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0C7"/>
    <w:rPr>
      <w:sz w:val="18"/>
      <w:szCs w:val="18"/>
    </w:rPr>
  </w:style>
  <w:style w:type="character" w:customStyle="1" w:styleId="2Char">
    <w:name w:val="标题 2 Char"/>
    <w:basedOn w:val="a0"/>
    <w:link w:val="2"/>
    <w:rsid w:val="006E40C7"/>
    <w:rPr>
      <w:rFonts w:ascii="Arial" w:eastAsia="黑体" w:hAnsi="Arial" w:cs="Times New Roman"/>
      <w:b/>
      <w:bCs/>
      <w:sz w:val="32"/>
      <w:szCs w:val="32"/>
    </w:rPr>
  </w:style>
  <w:style w:type="paragraph" w:customStyle="1" w:styleId="Normal5">
    <w:name w:val="Normal_5"/>
    <w:qFormat/>
    <w:rsid w:val="006E40C7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2020-08-26T02:29:00Z</dcterms:created>
  <dcterms:modified xsi:type="dcterms:W3CDTF">2020-08-26T02:30:00Z</dcterms:modified>
</cp:coreProperties>
</file>